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2F5A6C" w14:textId="3F0EFC50" w:rsidR="00A07126" w:rsidRDefault="00A07126" w:rsidP="00A07126">
      <w:pPr>
        <w:pStyle w:val="1-"/>
        <w:numPr>
          <w:ilvl w:val="0"/>
          <w:numId w:val="2"/>
        </w:numPr>
      </w:pPr>
      <w:bookmarkStart w:id="0" w:name="_Ref101698580"/>
      <w:bookmarkStart w:id="1" w:name="_Ref105928356"/>
      <w:bookmarkStart w:id="2" w:name="_Toc106197187"/>
      <w:bookmarkStart w:id="3" w:name="_Toc106197493"/>
      <w:bookmarkStart w:id="4" w:name="_Toc106197581"/>
      <w:r w:rsidRPr="00F22E99">
        <w:rPr>
          <w:rFonts w:hint="cs"/>
          <w:rtl/>
        </w:rPr>
        <w:t xml:space="preserve">פרק 3 </w:t>
      </w:r>
      <w:r w:rsidRPr="00F22E99">
        <w:rPr>
          <w:rtl/>
        </w:rPr>
        <w:t>–</w:t>
      </w:r>
      <w:bookmarkEnd w:id="0"/>
      <w:bookmarkEnd w:id="1"/>
      <w:bookmarkEnd w:id="2"/>
      <w:bookmarkEnd w:id="3"/>
      <w:bookmarkEnd w:id="4"/>
      <w:r w:rsidR="00A22041">
        <w:rPr>
          <w:rFonts w:hint="cs"/>
          <w:rtl/>
        </w:rPr>
        <w:t xml:space="preserve"> </w:t>
      </w:r>
    </w:p>
    <w:p w14:paraId="6AACA2A5" w14:textId="03E6E138" w:rsidR="00A07126" w:rsidRDefault="00A07126" w:rsidP="00A07126">
      <w:pPr>
        <w:pStyle w:val="1-"/>
        <w:numPr>
          <w:ilvl w:val="0"/>
          <w:numId w:val="0"/>
        </w:numPr>
        <w:ind w:left="740"/>
        <w:outlineLvl w:val="9"/>
        <w:rPr>
          <w:rtl/>
        </w:rPr>
      </w:pPr>
      <w:r w:rsidRPr="00F22E99">
        <w:rPr>
          <w:rFonts w:hint="eastAsia"/>
          <w:rtl/>
        </w:rPr>
        <w:t>הסכם</w:t>
      </w:r>
      <w:r w:rsidRPr="00F22E99">
        <w:rPr>
          <w:rtl/>
        </w:rPr>
        <w:t xml:space="preserve"> </w:t>
      </w:r>
      <w:r w:rsidRPr="00F22E99">
        <w:rPr>
          <w:rFonts w:hint="eastAsia"/>
          <w:rtl/>
        </w:rPr>
        <w:t>שירות</w:t>
      </w:r>
      <w:r w:rsidRPr="00F22E99">
        <w:rPr>
          <w:rFonts w:hint="cs"/>
          <w:rtl/>
        </w:rPr>
        <w:t xml:space="preserve"> </w:t>
      </w:r>
      <w:r w:rsidR="00A22041">
        <w:rPr>
          <w:rtl/>
        </w:rPr>
        <w:t>–</w:t>
      </w:r>
      <w:r>
        <w:rPr>
          <w:rFonts w:hint="cs"/>
          <w:rtl/>
        </w:rPr>
        <w:t xml:space="preserve"> נימבוס</w:t>
      </w:r>
    </w:p>
    <w:p w14:paraId="0EBC25C2" w14:textId="10682ABA" w:rsidR="00CB0FC7" w:rsidRDefault="00CB0FC7" w:rsidP="00A07126">
      <w:pPr>
        <w:pStyle w:val="1-"/>
        <w:numPr>
          <w:ilvl w:val="0"/>
          <w:numId w:val="0"/>
        </w:numPr>
        <w:ind w:left="740"/>
        <w:outlineLvl w:val="9"/>
        <w:rPr>
          <w:rtl/>
        </w:rPr>
      </w:pPr>
      <w:r>
        <w:rPr>
          <w:rFonts w:hint="cs"/>
          <w:rtl/>
        </w:rPr>
        <w:t>(נספח 7 לחוברת ההצעה)</w:t>
      </w:r>
    </w:p>
    <w:p w14:paraId="4EE13A03" w14:textId="77777777" w:rsidR="009940E3" w:rsidRPr="00BE4991" w:rsidRDefault="009940E3" w:rsidP="009940E3">
      <w:pPr>
        <w:pStyle w:val="16"/>
        <w:widowControl w:val="0"/>
        <w:numPr>
          <w:ilvl w:val="12"/>
          <w:numId w:val="0"/>
        </w:numPr>
        <w:tabs>
          <w:tab w:val="right" w:pos="8487"/>
        </w:tabs>
        <w:spacing w:line="360" w:lineRule="auto"/>
        <w:ind w:left="-18" w:firstLine="18"/>
        <w:jc w:val="center"/>
        <w:rPr>
          <w:rFonts w:cs="David"/>
          <w:b/>
          <w:bCs/>
          <w:rtl/>
        </w:rPr>
      </w:pPr>
      <w:bookmarkStart w:id="5" w:name="_Toc515804570"/>
      <w:r w:rsidRPr="00BE4991">
        <w:rPr>
          <w:rFonts w:cs="David"/>
          <w:b/>
          <w:bCs/>
          <w:rtl/>
        </w:rPr>
        <w:t>ב י ן</w:t>
      </w:r>
      <w:bookmarkEnd w:id="5"/>
      <w:r w:rsidRPr="00BE4991">
        <w:rPr>
          <w:rFonts w:cs="David"/>
          <w:b/>
          <w:bCs/>
          <w:rtl/>
        </w:rPr>
        <w:br/>
      </w:r>
    </w:p>
    <w:p w14:paraId="317B5B8F" w14:textId="77777777" w:rsidR="009940E3" w:rsidRPr="00BE4991" w:rsidRDefault="009940E3" w:rsidP="009940E3">
      <w:pPr>
        <w:pStyle w:val="16"/>
        <w:widowControl w:val="0"/>
        <w:numPr>
          <w:ilvl w:val="12"/>
          <w:numId w:val="0"/>
        </w:numPr>
        <w:tabs>
          <w:tab w:val="right" w:pos="8487"/>
        </w:tabs>
        <w:spacing w:line="360" w:lineRule="auto"/>
        <w:ind w:left="-18" w:firstLine="18"/>
        <w:jc w:val="center"/>
        <w:rPr>
          <w:rFonts w:cs="David"/>
          <w:rtl/>
        </w:rPr>
      </w:pPr>
      <w:bookmarkStart w:id="6" w:name="_Toc515804571"/>
      <w:r w:rsidRPr="00BE4991">
        <w:rPr>
          <w:rFonts w:cs="David"/>
          <w:rtl/>
        </w:rPr>
        <w:t>ממשלת ישראל בשם מדינת ישראל</w:t>
      </w:r>
      <w:r w:rsidRPr="00BE4991">
        <w:rPr>
          <w:rFonts w:cs="David"/>
          <w:rtl/>
        </w:rPr>
        <w:br/>
        <w:t>על ידי מינהל הרכש הממשלתי באגף החשב הכללי במשרד האוצר</w:t>
      </w:r>
      <w:bookmarkEnd w:id="6"/>
    </w:p>
    <w:p w14:paraId="647447F3" w14:textId="77777777" w:rsidR="009940E3" w:rsidRPr="00BE4991" w:rsidRDefault="009940E3" w:rsidP="009940E3">
      <w:pPr>
        <w:pStyle w:val="16"/>
        <w:widowControl w:val="0"/>
        <w:numPr>
          <w:ilvl w:val="12"/>
          <w:numId w:val="0"/>
        </w:numPr>
        <w:tabs>
          <w:tab w:val="right" w:pos="8487"/>
        </w:tabs>
        <w:spacing w:line="360" w:lineRule="auto"/>
        <w:ind w:left="-18" w:firstLine="18"/>
        <w:jc w:val="center"/>
        <w:rPr>
          <w:rFonts w:cs="David"/>
          <w:rtl/>
        </w:rPr>
      </w:pPr>
      <w:bookmarkStart w:id="7" w:name="_Toc515804572"/>
      <w:r w:rsidRPr="00BE4991" w:rsidDel="00180EEB">
        <w:rPr>
          <w:rFonts w:cs="David" w:hint="cs"/>
          <w:rtl/>
        </w:rPr>
        <w:t xml:space="preserve"> </w:t>
      </w:r>
      <w:r w:rsidRPr="00BE4991">
        <w:rPr>
          <w:rFonts w:cs="David"/>
          <w:rtl/>
        </w:rPr>
        <w:t>(להלן</w:t>
      </w:r>
      <w:r w:rsidRPr="00BE4991">
        <w:rPr>
          <w:rFonts w:cs="David" w:hint="cs"/>
          <w:rtl/>
        </w:rPr>
        <w:t>:</w:t>
      </w:r>
      <w:r w:rsidRPr="00BE4991">
        <w:rPr>
          <w:rFonts w:cs="David"/>
          <w:rtl/>
        </w:rPr>
        <w:t xml:space="preserve"> "</w:t>
      </w:r>
      <w:r w:rsidRPr="00BE4991">
        <w:rPr>
          <w:rFonts w:cs="David"/>
          <w:b/>
          <w:bCs/>
          <w:rtl/>
        </w:rPr>
        <w:t>עורך המכרז</w:t>
      </w:r>
      <w:r w:rsidRPr="00BE4991">
        <w:rPr>
          <w:rFonts w:cs="David"/>
          <w:rtl/>
        </w:rPr>
        <w:t>")</w:t>
      </w:r>
      <w:bookmarkEnd w:id="7"/>
    </w:p>
    <w:p w14:paraId="5BF92EA9" w14:textId="77777777" w:rsidR="009940E3" w:rsidRPr="00BE4991" w:rsidRDefault="009940E3" w:rsidP="009940E3">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jc w:val="both"/>
        <w:rPr>
          <w:rFonts w:cs="David"/>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Pr>
          <w:rFonts w:cs="David"/>
          <w:b/>
          <w:bCs/>
        </w:rPr>
        <w:tab/>
      </w:r>
      <w:r>
        <w:rPr>
          <w:rFonts w:cs="David"/>
          <w:b/>
          <w:bCs/>
        </w:rPr>
        <w:tab/>
      </w:r>
      <w:r>
        <w:rPr>
          <w:rFonts w:cs="David"/>
          <w:b/>
          <w:bCs/>
        </w:rPr>
        <w:tab/>
      </w:r>
      <w:r>
        <w:rPr>
          <w:rFonts w:cs="David"/>
          <w:b/>
          <w:bCs/>
        </w:rPr>
        <w:tab/>
      </w:r>
      <w:r>
        <w:rPr>
          <w:rFonts w:cs="David"/>
          <w:b/>
          <w:bCs/>
        </w:rPr>
        <w:tab/>
      </w:r>
      <w:r w:rsidRPr="00BE4991">
        <w:rPr>
          <w:rFonts w:cs="David"/>
          <w:b/>
          <w:bCs/>
          <w:u w:val="single"/>
          <w:rtl/>
        </w:rPr>
        <w:t>מצד אחד</w:t>
      </w:r>
    </w:p>
    <w:p w14:paraId="017FED21" w14:textId="77777777" w:rsidR="009940E3" w:rsidRPr="00BE4991" w:rsidRDefault="009940E3" w:rsidP="009940E3">
      <w:pPr>
        <w:pStyle w:val="af4"/>
        <w:widowControl w:val="0"/>
        <w:spacing w:line="360" w:lineRule="auto"/>
        <w:jc w:val="center"/>
        <w:rPr>
          <w:rFonts w:cs="David"/>
          <w:b/>
          <w:bCs/>
          <w:rtl/>
        </w:rPr>
      </w:pPr>
      <w:r w:rsidRPr="00BE4991">
        <w:rPr>
          <w:rFonts w:cs="David"/>
          <w:b/>
          <w:bCs/>
          <w:rtl/>
        </w:rPr>
        <w:t>ל ב י ן</w:t>
      </w:r>
    </w:p>
    <w:p w14:paraId="23B8B566" w14:textId="77777777" w:rsidR="009940E3" w:rsidRPr="00BE4991" w:rsidRDefault="009940E3" w:rsidP="009940E3">
      <w:pPr>
        <w:pStyle w:val="af4"/>
        <w:widowControl w:val="0"/>
        <w:spacing w:line="360" w:lineRule="auto"/>
        <w:jc w:val="center"/>
        <w:rPr>
          <w:rFonts w:cs="David"/>
          <w:rtl/>
        </w:rPr>
      </w:pPr>
      <w:r w:rsidRPr="00BE4991">
        <w:rPr>
          <w:rFonts w:cs="David" w:hint="cs"/>
          <w:rtl/>
        </w:rPr>
        <w:t xml:space="preserve"> </w:t>
      </w:r>
      <w:r w:rsidRPr="00BE4991">
        <w:rPr>
          <w:rFonts w:cs="David"/>
          <w:rtl/>
        </w:rPr>
        <w:t>________________________</w:t>
      </w:r>
    </w:p>
    <w:p w14:paraId="0013DC8E" w14:textId="77777777" w:rsidR="009940E3" w:rsidRPr="00BE4991" w:rsidRDefault="009940E3" w:rsidP="009940E3">
      <w:pPr>
        <w:pStyle w:val="af4"/>
        <w:widowControl w:val="0"/>
        <w:spacing w:line="360" w:lineRule="auto"/>
        <w:jc w:val="center"/>
        <w:rPr>
          <w:rFonts w:cs="David"/>
          <w:rtl/>
        </w:rPr>
      </w:pPr>
      <w:r w:rsidRPr="00BE4991">
        <w:rPr>
          <w:rFonts w:cs="David"/>
          <w:rtl/>
        </w:rPr>
        <w:t>מכתובת ________________________________</w:t>
      </w:r>
    </w:p>
    <w:p w14:paraId="1500F20B" w14:textId="77777777" w:rsidR="009940E3" w:rsidRPr="00BE4991" w:rsidRDefault="009940E3" w:rsidP="009940E3">
      <w:pPr>
        <w:pStyle w:val="af4"/>
        <w:widowControl w:val="0"/>
        <w:spacing w:line="360" w:lineRule="auto"/>
        <w:jc w:val="center"/>
        <w:rPr>
          <w:rFonts w:cs="David"/>
          <w:rtl/>
        </w:rPr>
      </w:pP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הספק</w:t>
      </w:r>
      <w:r w:rsidRPr="00BE4991">
        <w:rPr>
          <w:rFonts w:cs="David"/>
          <w:rtl/>
        </w:rPr>
        <w:t>")</w:t>
      </w:r>
    </w:p>
    <w:p w14:paraId="60523F8A" w14:textId="77777777" w:rsidR="009940E3" w:rsidRPr="00BE4991" w:rsidRDefault="009940E3" w:rsidP="009940E3">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jc w:val="both"/>
        <w:rPr>
          <w:rFonts w:cs="David"/>
          <w:b/>
          <w:bCs/>
          <w:u w:val="single"/>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Pr>
          <w:rFonts w:cs="David"/>
          <w:b/>
          <w:bCs/>
        </w:rPr>
        <w:tab/>
      </w:r>
      <w:r>
        <w:rPr>
          <w:rFonts w:cs="David"/>
          <w:b/>
          <w:bCs/>
        </w:rPr>
        <w:tab/>
      </w:r>
      <w:r>
        <w:rPr>
          <w:rFonts w:cs="David"/>
          <w:b/>
          <w:bCs/>
        </w:rPr>
        <w:tab/>
      </w:r>
      <w:r>
        <w:rPr>
          <w:rFonts w:cs="David"/>
          <w:b/>
          <w:bCs/>
        </w:rPr>
        <w:tab/>
      </w:r>
      <w:r>
        <w:rPr>
          <w:rFonts w:cs="David"/>
          <w:b/>
          <w:bCs/>
        </w:rPr>
        <w:tab/>
      </w:r>
      <w:r w:rsidRPr="00BE4991">
        <w:rPr>
          <w:rFonts w:cs="David"/>
          <w:b/>
          <w:bCs/>
          <w:u w:val="single"/>
          <w:rtl/>
        </w:rPr>
        <w:t>מצד שני</w:t>
      </w:r>
    </w:p>
    <w:p w14:paraId="4E5C6F13" w14:textId="77777777" w:rsidR="009940E3" w:rsidRPr="00BE4991" w:rsidRDefault="009940E3" w:rsidP="009940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B1E0511" w14:textId="465AF55D" w:rsidR="009940E3" w:rsidRDefault="009940E3" w:rsidP="009940E3">
      <w:pPr>
        <w:pStyle w:val="af4"/>
        <w:widowControl w:val="0"/>
        <w:spacing w:before="120" w:beforeAutospacing="0" w:after="120" w:line="360" w:lineRule="auto"/>
        <w:ind w:left="656" w:hanging="656"/>
        <w:jc w:val="both"/>
        <w:rPr>
          <w:rFonts w:cs="David"/>
          <w:rtl/>
        </w:rPr>
      </w:pPr>
      <w:r w:rsidRPr="00BE4991">
        <w:rPr>
          <w:rFonts w:cs="David"/>
          <w:b/>
          <w:bCs/>
          <w:rtl/>
        </w:rPr>
        <w:t>הואיל</w:t>
      </w:r>
      <w:r>
        <w:rPr>
          <w:rFonts w:cs="David"/>
        </w:rPr>
        <w:t xml:space="preserve"> </w:t>
      </w:r>
      <w:r w:rsidRPr="00BE4991">
        <w:rPr>
          <w:rFonts w:cs="David"/>
        </w:rPr>
        <w:t xml:space="preserve"> </w:t>
      </w:r>
      <w:r w:rsidRPr="007457A7">
        <w:rPr>
          <w:rFonts w:cs="David"/>
          <w:rtl/>
        </w:rPr>
        <w:t>ו</w:t>
      </w:r>
      <w:r>
        <w:rPr>
          <w:rFonts w:cs="David" w:hint="cs"/>
          <w:rtl/>
        </w:rPr>
        <w:t>עורך המכרז</w:t>
      </w:r>
      <w:r w:rsidRPr="007457A7">
        <w:rPr>
          <w:rFonts w:cs="David"/>
          <w:rtl/>
        </w:rPr>
        <w:t xml:space="preserve"> </w:t>
      </w:r>
      <w:r>
        <w:rPr>
          <w:rFonts w:cs="David" w:hint="cs"/>
          <w:rtl/>
        </w:rPr>
        <w:t xml:space="preserve">פרסם </w:t>
      </w:r>
      <w:bookmarkStart w:id="8" w:name="TenderDesc_7"/>
      <w:r w:rsidRPr="00455E17">
        <w:rPr>
          <w:rFonts w:cs="David"/>
          <w:rtl/>
        </w:rPr>
        <w:t>מכרז</w:t>
      </w:r>
      <w:bookmarkEnd w:id="8"/>
      <w:r>
        <w:rPr>
          <w:rFonts w:cs="David" w:hint="cs"/>
          <w:rtl/>
        </w:rPr>
        <w:t xml:space="preserve"> מרכזי מס'</w:t>
      </w:r>
      <w:r w:rsidRPr="00455E17">
        <w:rPr>
          <w:rFonts w:cs="David" w:hint="cs"/>
          <w:rtl/>
        </w:rPr>
        <w:t xml:space="preserve"> </w:t>
      </w:r>
      <w:r>
        <w:rPr>
          <w:rFonts w:cs="David" w:hint="cs"/>
          <w:rtl/>
        </w:rPr>
        <w:t>0</w:t>
      </w:r>
      <w:r w:rsidR="004C30D1">
        <w:rPr>
          <w:rFonts w:cs="David" w:hint="cs"/>
          <w:rtl/>
        </w:rPr>
        <w:t>1</w:t>
      </w:r>
      <w:r w:rsidRPr="00455E17">
        <w:rPr>
          <w:rFonts w:cs="David" w:hint="cs"/>
          <w:rtl/>
        </w:rPr>
        <w:t>-</w:t>
      </w:r>
      <w:r>
        <w:rPr>
          <w:rFonts w:cs="David" w:hint="cs"/>
          <w:rtl/>
        </w:rPr>
        <w:t>2022</w:t>
      </w:r>
      <w:r w:rsidRPr="00455E17">
        <w:rPr>
          <w:rFonts w:cs="David" w:hint="cs"/>
          <w:rtl/>
        </w:rPr>
        <w:t xml:space="preserve"> </w:t>
      </w:r>
      <w:r>
        <w:rPr>
          <w:rFonts w:cs="David" w:hint="cs"/>
          <w:rtl/>
        </w:rPr>
        <w:t>ל</w:t>
      </w:r>
      <w:r w:rsidRPr="004A2D7A">
        <w:rPr>
          <w:rFonts w:cs="David"/>
          <w:rtl/>
        </w:rPr>
        <w:t>הוספת שירותים לשוק הדיגיטלי הממשלתי</w:t>
      </w:r>
      <w:r w:rsidRPr="0046139F" w:rsidDel="0046139F">
        <w:rPr>
          <w:rFonts w:cs="David" w:hint="cs"/>
          <w:rtl/>
        </w:rPr>
        <w:t xml:space="preserve"> </w:t>
      </w:r>
      <w:r>
        <w:rPr>
          <w:rFonts w:cs="David" w:hint="cs"/>
          <w:rtl/>
        </w:rPr>
        <w:t>(להלן: "</w:t>
      </w:r>
      <w:bookmarkStart w:id="9" w:name="show_istovin_11"/>
      <w:r>
        <w:rPr>
          <w:rFonts w:cs="David" w:hint="cs"/>
          <w:b/>
          <w:bCs/>
          <w:rtl/>
        </w:rPr>
        <w:t>המכרז</w:t>
      </w:r>
      <w:bookmarkEnd w:id="9"/>
      <w:r w:rsidRPr="009B4E94">
        <w:rPr>
          <w:rFonts w:cs="David" w:hint="cs"/>
          <w:b/>
          <w:bCs/>
          <w:rtl/>
        </w:rPr>
        <w:t>"</w:t>
      </w:r>
      <w:r>
        <w:rPr>
          <w:rFonts w:cs="David" w:hint="cs"/>
          <w:rtl/>
        </w:rPr>
        <w:t>)</w:t>
      </w:r>
      <w:r w:rsidRPr="007457A7">
        <w:rPr>
          <w:rFonts w:cs="David"/>
          <w:rtl/>
        </w:rPr>
        <w:t>;</w:t>
      </w:r>
    </w:p>
    <w:p w14:paraId="59B53CDC" w14:textId="77777777" w:rsidR="009940E3" w:rsidRPr="00BE4991" w:rsidRDefault="009940E3" w:rsidP="009940E3">
      <w:pPr>
        <w:pStyle w:val="af4"/>
        <w:widowControl w:val="0"/>
        <w:spacing w:before="120" w:beforeAutospacing="0" w:after="120" w:line="360" w:lineRule="auto"/>
        <w:ind w:left="656" w:hanging="656"/>
        <w:jc w:val="both"/>
        <w:rPr>
          <w:rFonts w:cs="David"/>
          <w:rtl/>
        </w:rPr>
      </w:pPr>
      <w:r w:rsidRPr="00BE4991">
        <w:rPr>
          <w:rFonts w:cs="David"/>
          <w:b/>
          <w:bCs/>
          <w:rtl/>
        </w:rPr>
        <w:t>והואיל</w:t>
      </w:r>
      <w:r w:rsidRPr="00BE4991">
        <w:rPr>
          <w:rFonts w:cs="David"/>
        </w:rPr>
        <w:tab/>
      </w:r>
      <w:r w:rsidRPr="00BE4991">
        <w:rPr>
          <w:rFonts w:cs="David"/>
          <w:rtl/>
        </w:rPr>
        <w:t>והספק הגיש הצעה למכרז,</w:t>
      </w:r>
      <w:r>
        <w:rPr>
          <w:rFonts w:cs="David" w:hint="cs"/>
          <w:rtl/>
        </w:rPr>
        <w:t xml:space="preserve"> </w:t>
      </w:r>
      <w:r w:rsidRPr="00BE4991">
        <w:rPr>
          <w:rFonts w:cs="David"/>
          <w:rtl/>
        </w:rPr>
        <w:t>ובכפוף ל</w:t>
      </w:r>
      <w:r>
        <w:rPr>
          <w:rFonts w:cs="David" w:hint="cs"/>
          <w:rtl/>
        </w:rPr>
        <w:t>הצטרפות</w:t>
      </w:r>
      <w:r w:rsidRPr="00BE4991">
        <w:rPr>
          <w:rFonts w:cs="David"/>
          <w:rtl/>
        </w:rPr>
        <w:t xml:space="preserve">ו להסכם </w:t>
      </w:r>
      <w:r>
        <w:rPr>
          <w:rFonts w:cs="David" w:hint="cs"/>
          <w:rtl/>
        </w:rPr>
        <w:t xml:space="preserve">השירות </w:t>
      </w:r>
      <w:r>
        <w:rPr>
          <w:rFonts w:cs="David"/>
          <w:rtl/>
        </w:rPr>
        <w:t>–</w:t>
      </w:r>
      <w:r>
        <w:rPr>
          <w:rFonts w:cs="David" w:hint="cs"/>
          <w:rtl/>
        </w:rPr>
        <w:t xml:space="preserve"> נימבוס (להלן: "</w:t>
      </w:r>
      <w:r w:rsidRPr="001D452F">
        <w:rPr>
          <w:rFonts w:cs="David" w:hint="eastAsia"/>
          <w:b/>
          <w:bCs/>
          <w:rtl/>
        </w:rPr>
        <w:t>ההסכם</w:t>
      </w:r>
      <w:r>
        <w:rPr>
          <w:rFonts w:cs="David" w:hint="cs"/>
          <w:rtl/>
        </w:rPr>
        <w:t xml:space="preserve">") </w:t>
      </w:r>
      <w:r w:rsidRPr="001D452F">
        <w:rPr>
          <w:rFonts w:cs="David"/>
          <w:rtl/>
        </w:rPr>
        <w:t>וקיום</w:t>
      </w:r>
      <w:r w:rsidRPr="00BE4991">
        <w:rPr>
          <w:rFonts w:cs="David"/>
          <w:rtl/>
        </w:rPr>
        <w:t xml:space="preserve"> הדרישות המפורטות במכרז</w:t>
      </w:r>
      <w:r>
        <w:rPr>
          <w:rFonts w:cs="David" w:hint="cs"/>
          <w:rtl/>
        </w:rPr>
        <w:t xml:space="preserve"> וההסכם</w:t>
      </w:r>
      <w:r w:rsidRPr="00BE4991">
        <w:rPr>
          <w:rFonts w:cs="David"/>
          <w:rtl/>
        </w:rPr>
        <w:t xml:space="preserve">, </w:t>
      </w:r>
      <w:r>
        <w:rPr>
          <w:rFonts w:cs="David" w:hint="cs"/>
          <w:rtl/>
        </w:rPr>
        <w:t xml:space="preserve">ועדת המכרזים של </w:t>
      </w:r>
      <w:r w:rsidRPr="00BE4991">
        <w:rPr>
          <w:rFonts w:cs="David"/>
          <w:rtl/>
        </w:rPr>
        <w:t>עורך המכרז בחר</w:t>
      </w:r>
      <w:r>
        <w:rPr>
          <w:rFonts w:cs="David" w:hint="cs"/>
          <w:rtl/>
        </w:rPr>
        <w:t>ה</w:t>
      </w:r>
      <w:r w:rsidRPr="00BE4991">
        <w:rPr>
          <w:rFonts w:cs="David"/>
          <w:rtl/>
        </w:rPr>
        <w:t xml:space="preserve"> בספק</w:t>
      </w:r>
      <w:r w:rsidRPr="00BE4991">
        <w:rPr>
          <w:rFonts w:cs="David" w:hint="cs"/>
          <w:rtl/>
        </w:rPr>
        <w:t xml:space="preserve"> </w:t>
      </w:r>
      <w:r>
        <w:rPr>
          <w:rFonts w:cs="David" w:hint="cs"/>
          <w:rtl/>
        </w:rPr>
        <w:t>כספק הזמין בשוק הדיגיטלי הממשלתי</w:t>
      </w:r>
      <w:r w:rsidRPr="00BE4991">
        <w:rPr>
          <w:rFonts w:cs="David"/>
          <w:rtl/>
        </w:rPr>
        <w:t>;</w:t>
      </w:r>
    </w:p>
    <w:p w14:paraId="18EC9C0A" w14:textId="77777777" w:rsidR="009940E3" w:rsidRPr="00BE4991" w:rsidRDefault="009940E3" w:rsidP="009940E3">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360" w:lineRule="auto"/>
        <w:jc w:val="center"/>
        <w:rPr>
          <w:rFonts w:cs="David"/>
          <w:rtl/>
        </w:rPr>
      </w:pPr>
      <w:r w:rsidRPr="00BE4991">
        <w:rPr>
          <w:rFonts w:cs="David"/>
          <w:b/>
          <w:bCs/>
          <w:rtl/>
        </w:rPr>
        <w:t>לפיכך הוצהר, הותנה והוסכם בין הצדדים כדלקמן</w:t>
      </w:r>
      <w:r w:rsidRPr="00BE4991">
        <w:rPr>
          <w:rFonts w:cs="David"/>
          <w:rtl/>
        </w:rPr>
        <w:t>:</w:t>
      </w:r>
    </w:p>
    <w:p w14:paraId="482AF67C" w14:textId="77777777" w:rsidR="009940E3" w:rsidRPr="00F768E5" w:rsidRDefault="009940E3" w:rsidP="009940E3">
      <w:pPr>
        <w:pStyle w:val="2-0"/>
        <w:rPr>
          <w:rtl/>
        </w:rPr>
      </w:pPr>
      <w:bookmarkStart w:id="10" w:name="_Toc106197188"/>
      <w:bookmarkStart w:id="11" w:name="_Toc106197494"/>
      <w:bookmarkStart w:id="12" w:name="_Toc106197582"/>
      <w:r w:rsidRPr="00BE4991">
        <w:rPr>
          <w:rtl/>
        </w:rPr>
        <w:t>כללי</w:t>
      </w:r>
      <w:bookmarkEnd w:id="10"/>
      <w:bookmarkEnd w:id="11"/>
      <w:bookmarkEnd w:id="12"/>
    </w:p>
    <w:p w14:paraId="333EDE7F" w14:textId="77777777" w:rsidR="009940E3" w:rsidRPr="00BE4991" w:rsidRDefault="009940E3" w:rsidP="009940E3">
      <w:pPr>
        <w:pStyle w:val="3-"/>
      </w:pPr>
      <w:r w:rsidRPr="00BE4991">
        <w:rPr>
          <w:rFonts w:hint="cs"/>
          <w:rtl/>
        </w:rPr>
        <w:t xml:space="preserve">להסכם זה מצורפים הנספחים המפורטים להלן: </w:t>
      </w:r>
    </w:p>
    <w:p w14:paraId="0DEA73C0" w14:textId="77777777" w:rsidR="009940E3" w:rsidRDefault="009940E3" w:rsidP="009940E3">
      <w:pPr>
        <w:pStyle w:val="4-0"/>
      </w:pPr>
      <w:r w:rsidRPr="006207DA">
        <w:rPr>
          <w:rFonts w:hint="eastAsia"/>
          <w:b/>
          <w:bCs/>
          <w:rtl/>
        </w:rPr>
        <w:t>נספח</w:t>
      </w:r>
      <w:r w:rsidRPr="006207DA">
        <w:rPr>
          <w:b/>
          <w:bCs/>
          <w:rtl/>
        </w:rPr>
        <w:t xml:space="preserve"> </w:t>
      </w:r>
      <w:r w:rsidRPr="006207DA">
        <w:rPr>
          <w:rFonts w:hint="eastAsia"/>
          <w:b/>
          <w:bCs/>
          <w:rtl/>
        </w:rPr>
        <w:t>א</w:t>
      </w:r>
      <w:r w:rsidRPr="006207DA">
        <w:rPr>
          <w:b/>
          <w:bCs/>
          <w:rtl/>
        </w:rPr>
        <w:t>'</w:t>
      </w:r>
      <w:r>
        <w:rPr>
          <w:rFonts w:hint="cs"/>
          <w:rtl/>
        </w:rPr>
        <w:t xml:space="preserve"> </w:t>
      </w:r>
      <w:r>
        <w:rPr>
          <w:rtl/>
        </w:rPr>
        <w:t>–</w:t>
      </w:r>
      <w:r>
        <w:rPr>
          <w:rFonts w:hint="cs"/>
          <w:rtl/>
        </w:rPr>
        <w:t xml:space="preserve"> רשימת שירותים שאושרו לשוק הדיגיטלי, כפי שיתעדכן מעת לעת;</w:t>
      </w:r>
    </w:p>
    <w:p w14:paraId="76673668" w14:textId="77777777" w:rsidR="009940E3" w:rsidRPr="007E5F71" w:rsidRDefault="009940E3" w:rsidP="009940E3">
      <w:pPr>
        <w:pStyle w:val="4-0"/>
      </w:pPr>
      <w:r w:rsidRPr="00DB6501">
        <w:rPr>
          <w:rFonts w:hint="cs"/>
          <w:b/>
          <w:bCs/>
          <w:rtl/>
        </w:rPr>
        <w:t>נספח ב'</w:t>
      </w:r>
      <w:r>
        <w:rPr>
          <w:rFonts w:hint="cs"/>
          <w:rtl/>
        </w:rPr>
        <w:t xml:space="preserve"> </w:t>
      </w:r>
      <w:r>
        <w:rPr>
          <w:rtl/>
        </w:rPr>
        <w:t>–</w:t>
      </w:r>
      <w:r>
        <w:rPr>
          <w:rFonts w:hint="cs"/>
          <w:rtl/>
        </w:rPr>
        <w:t xml:space="preserve"> חוברת ההצעה של המציע במכרז.</w:t>
      </w:r>
    </w:p>
    <w:p w14:paraId="709F33AE" w14:textId="77777777" w:rsidR="009940E3" w:rsidRPr="007E5F71" w:rsidRDefault="009940E3" w:rsidP="009940E3">
      <w:pPr>
        <w:pStyle w:val="4-0"/>
      </w:pPr>
      <w:r w:rsidRPr="00317CCE">
        <w:rPr>
          <w:rFonts w:hint="eastAsia"/>
          <w:b/>
          <w:bCs/>
          <w:rtl/>
        </w:rPr>
        <w:lastRenderedPageBreak/>
        <w:t>נספח</w:t>
      </w:r>
      <w:r w:rsidRPr="00317CCE">
        <w:rPr>
          <w:b/>
          <w:bCs/>
          <w:rtl/>
        </w:rPr>
        <w:t xml:space="preserve"> </w:t>
      </w:r>
      <w:r>
        <w:rPr>
          <w:rFonts w:hint="cs"/>
          <w:b/>
          <w:bCs/>
          <w:rtl/>
        </w:rPr>
        <w:t>ג</w:t>
      </w:r>
      <w:r w:rsidRPr="00317CCE">
        <w:rPr>
          <w:b/>
          <w:bCs/>
          <w:rtl/>
        </w:rPr>
        <w:t>'</w:t>
      </w:r>
      <w:r w:rsidRPr="00317CCE">
        <w:rPr>
          <w:rFonts w:hint="cs"/>
          <w:b/>
          <w:bCs/>
          <w:rtl/>
        </w:rPr>
        <w:t>1</w:t>
      </w:r>
      <w:r>
        <w:rPr>
          <w:rFonts w:hint="cs"/>
          <w:b/>
          <w:bCs/>
          <w:rtl/>
        </w:rPr>
        <w:t xml:space="preserve"> </w:t>
      </w:r>
      <w:r>
        <w:rPr>
          <w:b/>
          <w:bCs/>
          <w:rtl/>
        </w:rPr>
        <w:t>–</w:t>
      </w:r>
      <w:r>
        <w:rPr>
          <w:rFonts w:hint="cs"/>
          <w:b/>
          <w:bCs/>
          <w:rtl/>
        </w:rPr>
        <w:t xml:space="preserve"> </w:t>
      </w:r>
      <w:r w:rsidRPr="00884DA5">
        <w:rPr>
          <w:rtl/>
        </w:rPr>
        <w:t>עיבוד</w:t>
      </w:r>
      <w:r>
        <w:rPr>
          <w:rFonts w:hint="cs"/>
          <w:rtl/>
        </w:rPr>
        <w:t xml:space="preserve"> </w:t>
      </w:r>
      <w:r w:rsidRPr="00884DA5">
        <w:rPr>
          <w:rtl/>
        </w:rPr>
        <w:t>מידע</w:t>
      </w:r>
      <w:r w:rsidRPr="00884DA5">
        <w:rPr>
          <w:rFonts w:hint="cs"/>
          <w:rtl/>
        </w:rPr>
        <w:t xml:space="preserve"> </w:t>
      </w:r>
      <w:r>
        <w:rPr>
          <w:rFonts w:hint="cs"/>
          <w:rtl/>
        </w:rPr>
        <w:t>עבור שירותים בתצורת תכנה כשירות (</w:t>
      </w:r>
      <w:r>
        <w:t>SaaS</w:t>
      </w:r>
      <w:r>
        <w:rPr>
          <w:rFonts w:hint="cs"/>
          <w:rtl/>
        </w:rPr>
        <w:t>)</w:t>
      </w:r>
    </w:p>
    <w:p w14:paraId="268E9CD0" w14:textId="77777777" w:rsidR="009940E3" w:rsidRDefault="009940E3" w:rsidP="009940E3">
      <w:pPr>
        <w:pStyle w:val="4-0"/>
      </w:pPr>
      <w:r>
        <w:rPr>
          <w:rFonts w:hint="cs"/>
          <w:b/>
          <w:bCs/>
          <w:rtl/>
        </w:rPr>
        <w:t>נספח ג</w:t>
      </w:r>
      <w:r w:rsidRPr="00317CCE">
        <w:rPr>
          <w:rFonts w:hint="cs"/>
          <w:b/>
          <w:bCs/>
          <w:rtl/>
        </w:rPr>
        <w:t>'2</w:t>
      </w:r>
      <w:r>
        <w:rPr>
          <w:rFonts w:hint="cs"/>
          <w:rtl/>
        </w:rPr>
        <w:t xml:space="preserve"> </w:t>
      </w:r>
      <w:r>
        <w:rPr>
          <w:rtl/>
        </w:rPr>
        <w:t>–</w:t>
      </w:r>
      <w:r>
        <w:rPr>
          <w:rFonts w:hint="cs"/>
          <w:rtl/>
        </w:rPr>
        <w:t xml:space="preserve"> </w:t>
      </w:r>
      <w:r w:rsidRPr="00884DA5">
        <w:rPr>
          <w:rtl/>
        </w:rPr>
        <w:t>עיבוד</w:t>
      </w:r>
      <w:r w:rsidRPr="00884DA5">
        <w:t xml:space="preserve"> </w:t>
      </w:r>
      <w:r w:rsidRPr="00884DA5">
        <w:rPr>
          <w:rFonts w:hint="cs"/>
          <w:rtl/>
        </w:rPr>
        <w:t xml:space="preserve"> </w:t>
      </w:r>
      <w:r w:rsidRPr="00884DA5">
        <w:rPr>
          <w:rtl/>
        </w:rPr>
        <w:t>מידע</w:t>
      </w:r>
      <w:r w:rsidRPr="00884DA5">
        <w:rPr>
          <w:rFonts w:hint="cs"/>
          <w:rtl/>
        </w:rPr>
        <w:t xml:space="preserve"> </w:t>
      </w:r>
      <w:r>
        <w:rPr>
          <w:rFonts w:hint="cs"/>
          <w:rtl/>
        </w:rPr>
        <w:t xml:space="preserve">עבור שירותים </w:t>
      </w:r>
      <w:r w:rsidRPr="007E5F71">
        <w:rPr>
          <w:rFonts w:hint="cs"/>
          <w:b/>
          <w:bCs/>
          <w:rtl/>
        </w:rPr>
        <w:t>שאינם</w:t>
      </w:r>
      <w:r>
        <w:rPr>
          <w:rFonts w:hint="cs"/>
          <w:rtl/>
        </w:rPr>
        <w:t xml:space="preserve"> בתצורת תכנה כשירות (</w:t>
      </w:r>
      <w:r>
        <w:t>non-SaaS</w:t>
      </w:r>
      <w:r>
        <w:rPr>
          <w:rFonts w:hint="cs"/>
          <w:rtl/>
        </w:rPr>
        <w:t>);</w:t>
      </w:r>
    </w:p>
    <w:p w14:paraId="4822A21E" w14:textId="77777777" w:rsidR="009940E3" w:rsidRPr="007E5F71" w:rsidRDefault="009940E3" w:rsidP="009940E3">
      <w:pPr>
        <w:pStyle w:val="4-0"/>
      </w:pPr>
      <w:r w:rsidRPr="006207DA">
        <w:rPr>
          <w:rFonts w:hint="eastAsia"/>
          <w:b/>
          <w:bCs/>
          <w:rtl/>
        </w:rPr>
        <w:t>נספח</w:t>
      </w:r>
      <w:r w:rsidRPr="006207DA">
        <w:rPr>
          <w:b/>
          <w:bCs/>
          <w:rtl/>
        </w:rPr>
        <w:t xml:space="preserve"> </w:t>
      </w:r>
      <w:r>
        <w:rPr>
          <w:rFonts w:hint="cs"/>
          <w:b/>
          <w:bCs/>
          <w:rtl/>
        </w:rPr>
        <w:t>ד</w:t>
      </w:r>
      <w:r w:rsidRPr="006207DA">
        <w:rPr>
          <w:b/>
          <w:bCs/>
          <w:rtl/>
        </w:rPr>
        <w:t>'</w:t>
      </w:r>
      <w:r>
        <w:rPr>
          <w:rFonts w:hint="cs"/>
          <w:b/>
          <w:bCs/>
          <w:rtl/>
        </w:rPr>
        <w:t xml:space="preserve">1 - </w:t>
      </w:r>
      <w:r w:rsidRPr="00491ABB">
        <w:rPr>
          <w:rFonts w:hint="cs"/>
          <w:rtl/>
        </w:rPr>
        <w:t>אבטחה וסייבר</w:t>
      </w:r>
      <w:r>
        <w:rPr>
          <w:rFonts w:hint="cs"/>
          <w:rtl/>
        </w:rPr>
        <w:t xml:space="preserve"> עבור שירותים </w:t>
      </w:r>
      <w:r w:rsidRPr="00EA16D7">
        <w:rPr>
          <w:rFonts w:hint="cs"/>
          <w:rtl/>
        </w:rPr>
        <w:t>בתצורת</w:t>
      </w:r>
      <w:r>
        <w:rPr>
          <w:rFonts w:hint="cs"/>
          <w:rtl/>
        </w:rPr>
        <w:t xml:space="preserve"> תכנה כשירות (</w:t>
      </w:r>
      <w:r>
        <w:t>SaaS</w:t>
      </w:r>
      <w:r>
        <w:rPr>
          <w:rFonts w:hint="cs"/>
          <w:rtl/>
        </w:rPr>
        <w:t>).</w:t>
      </w:r>
    </w:p>
    <w:p w14:paraId="73B22878" w14:textId="77777777" w:rsidR="009940E3" w:rsidRDefault="009940E3" w:rsidP="009940E3">
      <w:pPr>
        <w:pStyle w:val="4-0"/>
      </w:pPr>
      <w:r>
        <w:rPr>
          <w:rFonts w:hint="cs"/>
          <w:b/>
          <w:bCs/>
          <w:rtl/>
        </w:rPr>
        <w:t>נספח ד'2</w:t>
      </w:r>
      <w:r>
        <w:rPr>
          <w:rFonts w:hint="cs"/>
          <w:rtl/>
        </w:rPr>
        <w:t xml:space="preserve"> </w:t>
      </w:r>
      <w:r>
        <w:rPr>
          <w:rtl/>
        </w:rPr>
        <w:t>–</w:t>
      </w:r>
      <w:r>
        <w:rPr>
          <w:rFonts w:hint="cs"/>
          <w:rtl/>
        </w:rPr>
        <w:t xml:space="preserve"> </w:t>
      </w:r>
      <w:r w:rsidRPr="00491ABB">
        <w:rPr>
          <w:rFonts w:hint="cs"/>
          <w:rtl/>
        </w:rPr>
        <w:t>אבטחה וסייבר</w:t>
      </w:r>
      <w:r>
        <w:rPr>
          <w:rFonts w:hint="cs"/>
          <w:rtl/>
        </w:rPr>
        <w:t xml:space="preserve"> עבור שירותים </w:t>
      </w:r>
      <w:r w:rsidRPr="007E5F71">
        <w:rPr>
          <w:rFonts w:hint="cs"/>
          <w:b/>
          <w:bCs/>
          <w:rtl/>
        </w:rPr>
        <w:t>שאינם</w:t>
      </w:r>
      <w:r>
        <w:rPr>
          <w:rFonts w:hint="cs"/>
          <w:rtl/>
        </w:rPr>
        <w:t xml:space="preserve"> </w:t>
      </w:r>
      <w:r w:rsidRPr="00EA16D7">
        <w:rPr>
          <w:rFonts w:hint="cs"/>
          <w:rtl/>
        </w:rPr>
        <w:t>בתצורת</w:t>
      </w:r>
      <w:r>
        <w:rPr>
          <w:rFonts w:hint="cs"/>
          <w:rtl/>
        </w:rPr>
        <w:t xml:space="preserve"> תכנה כשירות (</w:t>
      </w:r>
      <w:r>
        <w:t>non-SaaS</w:t>
      </w:r>
      <w:r>
        <w:rPr>
          <w:rFonts w:hint="cs"/>
          <w:rtl/>
        </w:rPr>
        <w:t xml:space="preserve">); </w:t>
      </w:r>
    </w:p>
    <w:p w14:paraId="14C7800D" w14:textId="77777777" w:rsidR="009940E3" w:rsidRDefault="009940E3" w:rsidP="009940E3">
      <w:pPr>
        <w:pStyle w:val="4-0"/>
      </w:pPr>
      <w:r>
        <w:rPr>
          <w:rFonts w:hint="cs"/>
          <w:b/>
          <w:bCs/>
          <w:rtl/>
        </w:rPr>
        <w:t xml:space="preserve">נספח ה </w:t>
      </w:r>
      <w:r>
        <w:rPr>
          <w:rtl/>
        </w:rPr>
        <w:t>–</w:t>
      </w:r>
      <w:r>
        <w:rPr>
          <w:rFonts w:hint="cs"/>
          <w:rtl/>
        </w:rPr>
        <w:t xml:space="preserve"> הסכם ההתקשרות בעברית (יצורף רק אם ההסכם נחתם בגרסתו האנגלית);</w:t>
      </w:r>
    </w:p>
    <w:p w14:paraId="44884153" w14:textId="77777777" w:rsidR="009940E3" w:rsidRPr="00BE4991" w:rsidRDefault="009940E3" w:rsidP="009940E3">
      <w:pPr>
        <w:pStyle w:val="3-0"/>
        <w:rPr>
          <w:rtl/>
        </w:rPr>
      </w:pPr>
      <w:r w:rsidRPr="00BE4991">
        <w:rPr>
          <w:rtl/>
        </w:rPr>
        <w:t>המבוא</w:t>
      </w:r>
      <w:r w:rsidRPr="00BE4991">
        <w:rPr>
          <w:rFonts w:hint="cs"/>
          <w:rtl/>
        </w:rPr>
        <w:t xml:space="preserve"> והנספחים</w:t>
      </w:r>
      <w:r w:rsidRPr="00BE4991">
        <w:rPr>
          <w:rtl/>
        </w:rPr>
        <w:t xml:space="preserve"> להסכם מהוו</w:t>
      </w:r>
      <w:r w:rsidRPr="00BE4991">
        <w:rPr>
          <w:rFonts w:hint="cs"/>
          <w:rtl/>
        </w:rPr>
        <w:t>ים</w:t>
      </w:r>
      <w:r w:rsidRPr="00BE4991">
        <w:rPr>
          <w:rtl/>
        </w:rPr>
        <w:t xml:space="preserve"> חלק בלתי נפרד ממנו.</w:t>
      </w:r>
    </w:p>
    <w:p w14:paraId="3A3ED562" w14:textId="77777777" w:rsidR="009940E3" w:rsidRDefault="009940E3" w:rsidP="009940E3">
      <w:pPr>
        <w:pStyle w:val="2-0"/>
      </w:pPr>
      <w:bookmarkStart w:id="13" w:name="_Toc106197189"/>
      <w:bookmarkStart w:id="14" w:name="_Toc106197495"/>
      <w:bookmarkStart w:id="15" w:name="_Toc106197583"/>
      <w:r>
        <w:rPr>
          <w:rFonts w:hint="cs"/>
          <w:rtl/>
        </w:rPr>
        <w:t>פרשנות</w:t>
      </w:r>
      <w:bookmarkEnd w:id="13"/>
      <w:bookmarkEnd w:id="14"/>
      <w:bookmarkEnd w:id="15"/>
    </w:p>
    <w:p w14:paraId="178CEE57" w14:textId="77777777" w:rsidR="009940E3" w:rsidRDefault="009940E3" w:rsidP="009940E3">
      <w:pPr>
        <w:pStyle w:val="3-0"/>
      </w:pPr>
      <w:r w:rsidRPr="00BE4991">
        <w:rPr>
          <w:rtl/>
        </w:rPr>
        <w:t xml:space="preserve">בהסכם זה תהיה למונחים המשמעות המופיעה </w:t>
      </w:r>
      <w:r>
        <w:rPr>
          <w:rFonts w:hint="cs"/>
          <w:rtl/>
        </w:rPr>
        <w:t>במסמכי המכרז אלא אם נכתב אחרת בהסכם או בנספחיו</w:t>
      </w:r>
      <w:r w:rsidRPr="00BE4991">
        <w:rPr>
          <w:rtl/>
        </w:rPr>
        <w:t>.</w:t>
      </w:r>
      <w:r w:rsidRPr="00BE4991">
        <w:rPr>
          <w:rFonts w:hint="cs"/>
          <w:rtl/>
        </w:rPr>
        <w:t xml:space="preserve"> </w:t>
      </w:r>
    </w:p>
    <w:p w14:paraId="14A03C00" w14:textId="77777777" w:rsidR="009940E3" w:rsidRDefault="009940E3" w:rsidP="009940E3">
      <w:pPr>
        <w:pStyle w:val="3-0"/>
      </w:pPr>
      <w:r w:rsidRPr="00BE4991">
        <w:rPr>
          <w:rtl/>
        </w:rPr>
        <w:t xml:space="preserve">פרשנות ההסכם </w:t>
      </w:r>
      <w:r w:rsidRPr="00BE4991">
        <w:rPr>
          <w:rFonts w:hint="cs"/>
          <w:rtl/>
        </w:rPr>
        <w:t xml:space="preserve">על נספחיו </w:t>
      </w:r>
      <w:r w:rsidRPr="00BE4991">
        <w:rPr>
          <w:rtl/>
        </w:rPr>
        <w:t xml:space="preserve">תיעשה באופן המקיים את </w:t>
      </w:r>
      <w:r>
        <w:rPr>
          <w:rtl/>
        </w:rPr>
        <w:t>דרישות המכרז</w:t>
      </w:r>
      <w:r>
        <w:rPr>
          <w:rFonts w:hint="cs"/>
          <w:rtl/>
        </w:rPr>
        <w:t>, ובאופן המגשים את תכלית המכרז ל</w:t>
      </w:r>
      <w:r w:rsidRPr="00BE4991">
        <w:rPr>
          <w:rFonts w:hint="cs"/>
          <w:rtl/>
        </w:rPr>
        <w:t>אספקת</w:t>
      </w:r>
      <w:r>
        <w:rPr>
          <w:rFonts w:hint="cs"/>
          <w:rtl/>
        </w:rPr>
        <w:t xml:space="preserve"> שירותי ענן לממשלת ישראל מאזור ישראלי, </w:t>
      </w:r>
      <w:r w:rsidRPr="00BE4991">
        <w:rPr>
          <w:rFonts w:hint="cs"/>
          <w:rtl/>
        </w:rPr>
        <w:t>באופן מיטבי</w:t>
      </w:r>
      <w:r w:rsidRPr="00BE4991">
        <w:rPr>
          <w:rtl/>
        </w:rPr>
        <w:t>.</w:t>
      </w:r>
      <w:r>
        <w:rPr>
          <w:rFonts w:hint="cs"/>
          <w:rtl/>
        </w:rPr>
        <w:t xml:space="preserve"> </w:t>
      </w:r>
    </w:p>
    <w:p w14:paraId="622A8EE9" w14:textId="77777777" w:rsidR="009940E3" w:rsidRDefault="009940E3" w:rsidP="009940E3">
      <w:pPr>
        <w:pStyle w:val="3-0"/>
      </w:pPr>
      <w:bookmarkStart w:id="16" w:name="_Ref110329114"/>
      <w:r>
        <w:rPr>
          <w:rFonts w:hint="cs"/>
          <w:rtl/>
        </w:rPr>
        <w:t>במקרה של סתירה מפורשת או משתמעת בין הוראות בקשר עם החובות המוטלות על הצדדים להסכם זה, יחול המדרג הפרשני שלהלן:</w:t>
      </w:r>
      <w:bookmarkEnd w:id="16"/>
    </w:p>
    <w:p w14:paraId="15B9625B" w14:textId="77777777" w:rsidR="009940E3" w:rsidRDefault="009940E3" w:rsidP="009940E3">
      <w:pPr>
        <w:pStyle w:val="4-0"/>
      </w:pPr>
      <w:r w:rsidRPr="00145970">
        <w:rPr>
          <w:rFonts w:hint="eastAsia"/>
          <w:b/>
          <w:bCs/>
          <w:rtl/>
        </w:rPr>
        <w:t>נספח</w:t>
      </w:r>
      <w:r w:rsidRPr="00145970">
        <w:rPr>
          <w:b/>
          <w:bCs/>
          <w:rtl/>
        </w:rPr>
        <w:t xml:space="preserve"> </w:t>
      </w:r>
      <w:r>
        <w:rPr>
          <w:rFonts w:hint="cs"/>
          <w:b/>
          <w:bCs/>
          <w:rtl/>
        </w:rPr>
        <w:t>ג</w:t>
      </w:r>
      <w:r w:rsidRPr="00145970">
        <w:rPr>
          <w:b/>
          <w:bCs/>
          <w:rtl/>
        </w:rPr>
        <w:t>'</w:t>
      </w:r>
      <w:r>
        <w:rPr>
          <w:rFonts w:hint="cs"/>
          <w:rtl/>
        </w:rPr>
        <w:t xml:space="preserve"> "עיבוד המידע"</w:t>
      </w:r>
      <w:r>
        <w:rPr>
          <w:rtl/>
        </w:rPr>
        <w:t>–</w:t>
      </w:r>
      <w:r>
        <w:rPr>
          <w:rFonts w:hint="cs"/>
          <w:rtl/>
        </w:rPr>
        <w:t xml:space="preserve"> האמור בו גובר על האמור בכל מסמך אחר;</w:t>
      </w:r>
    </w:p>
    <w:p w14:paraId="03FEEB25" w14:textId="77777777" w:rsidR="009940E3" w:rsidRDefault="009940E3" w:rsidP="009940E3">
      <w:pPr>
        <w:pStyle w:val="4-0"/>
      </w:pPr>
      <w:r>
        <w:rPr>
          <w:rFonts w:hint="cs"/>
          <w:rtl/>
        </w:rPr>
        <w:t xml:space="preserve">ההסכם על נספחיו </w:t>
      </w:r>
      <w:r>
        <w:rPr>
          <w:rtl/>
        </w:rPr>
        <w:t>–</w:t>
      </w:r>
      <w:r>
        <w:rPr>
          <w:rFonts w:hint="cs"/>
          <w:rtl/>
        </w:rPr>
        <w:t xml:space="preserve"> האמור בו גובר על האמור בכל מסמך אחר;</w:t>
      </w:r>
    </w:p>
    <w:p w14:paraId="658F92C0" w14:textId="39BB8EEF" w:rsidR="009940E3" w:rsidRPr="00886375" w:rsidRDefault="009940E3" w:rsidP="009940E3">
      <w:pPr>
        <w:pStyle w:val="4-0"/>
      </w:pPr>
      <w:r>
        <w:rPr>
          <w:rFonts w:hint="cs"/>
          <w:rtl/>
        </w:rPr>
        <w:t>בהיעדר הוראה מפורשת או משתמעת בהסכם או במכרז שיש בה לסתור את האמור ב</w:t>
      </w:r>
      <w:r w:rsidRPr="004C6A73">
        <w:rPr>
          <w:rFonts w:hint="cs"/>
          <w:rtl/>
        </w:rPr>
        <w:t>תנאי</w:t>
      </w:r>
      <w:r w:rsidRPr="004C6A73">
        <w:rPr>
          <w:rtl/>
        </w:rPr>
        <w:t xml:space="preserve"> </w:t>
      </w:r>
      <w:r w:rsidRPr="004C6A73">
        <w:rPr>
          <w:rFonts w:hint="cs"/>
          <w:rtl/>
        </w:rPr>
        <w:t>השימוש</w:t>
      </w:r>
      <w:r w:rsidRPr="004C6A73">
        <w:rPr>
          <w:rtl/>
        </w:rPr>
        <w:t xml:space="preserve"> (</w:t>
      </w:r>
      <w:r>
        <w:t>terms of use</w:t>
      </w:r>
      <w:r>
        <w:rPr>
          <w:rFonts w:hint="cs"/>
          <w:rtl/>
        </w:rPr>
        <w:t>) של שירות מסוים, יחולו תנאי שימוש אלו בהתאם לאמור בסעיף</w:t>
      </w:r>
      <w:r w:rsidR="00150DFF">
        <w:rPr>
          <w:rFonts w:hint="cs"/>
          <w:rtl/>
        </w:rPr>
        <w:t xml:space="preserve"> 3.10.5 </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Ref110265460 \r \h</w:instrText>
      </w:r>
      <w:r>
        <w:rPr>
          <w:rtl/>
        </w:rPr>
        <w:instrText xml:space="preserve"> </w:instrText>
      </w:r>
      <w:r>
        <w:rPr>
          <w:rtl/>
        </w:rPr>
      </w:r>
      <w:r>
        <w:rPr>
          <w:rtl/>
        </w:rPr>
        <w:fldChar w:fldCharType="separate"/>
      </w:r>
      <w:r>
        <w:rPr>
          <w:rtl/>
        </w:rPr>
        <w:fldChar w:fldCharType="end"/>
      </w:r>
      <w:r>
        <w:rPr>
          <w:rFonts w:hint="cs"/>
          <w:rtl/>
        </w:rPr>
        <w:t>; על אף האמור, הוראה הקבועה בתנאי השימוש של שירות, וקיבלה אישור פרטני מעורך המכרז, כאמור בסעיף</w:t>
      </w:r>
      <w:r w:rsidR="00150DFF">
        <w:rPr>
          <w:rFonts w:hint="cs"/>
          <w:rtl/>
        </w:rPr>
        <w:t xml:space="preserve"> 3.10.5.3 </w:t>
      </w:r>
      <w:r>
        <w:rPr>
          <w:rFonts w:hint="cs"/>
          <w:rtl/>
        </w:rPr>
        <w:t xml:space="preserve"> למסמכי המכרז, תגבר על הוראות ההסכם על נספחיו.</w:t>
      </w:r>
    </w:p>
    <w:p w14:paraId="4FFDC550" w14:textId="77777777" w:rsidR="009940E3" w:rsidRDefault="009940E3" w:rsidP="009940E3">
      <w:pPr>
        <w:pStyle w:val="3-0"/>
      </w:pPr>
      <w:r w:rsidRPr="00180EEB">
        <w:rPr>
          <w:rFonts w:hint="cs"/>
          <w:rtl/>
        </w:rPr>
        <w:t>בכל מקרה של סתירה</w:t>
      </w:r>
      <w:r>
        <w:rPr>
          <w:rFonts w:hint="cs"/>
          <w:rtl/>
        </w:rPr>
        <w:t xml:space="preserve"> בתוך מדרג</w:t>
      </w:r>
      <w:r w:rsidRPr="00180EEB">
        <w:rPr>
          <w:rFonts w:hint="cs"/>
          <w:rtl/>
        </w:rPr>
        <w:t xml:space="preserve"> בין הדרישות </w:t>
      </w:r>
      <w:r>
        <w:rPr>
          <w:rFonts w:hint="cs"/>
          <w:rtl/>
        </w:rPr>
        <w:t xml:space="preserve">המקצועיות השונות החלות על הספק (בין אם אלו דרישות </w:t>
      </w:r>
      <w:r w:rsidRPr="00180EEB">
        <w:rPr>
          <w:rFonts w:hint="cs"/>
          <w:rtl/>
        </w:rPr>
        <w:t>המפורטות</w:t>
      </w:r>
      <w:r>
        <w:rPr>
          <w:rFonts w:hint="cs"/>
          <w:rtl/>
        </w:rPr>
        <w:t xml:space="preserve"> במסמכי</w:t>
      </w:r>
      <w:r w:rsidRPr="00180EEB">
        <w:rPr>
          <w:rFonts w:hint="cs"/>
          <w:rtl/>
        </w:rPr>
        <w:t xml:space="preserve"> המכרז </w:t>
      </w:r>
      <w:r>
        <w:rPr>
          <w:rFonts w:hint="cs"/>
          <w:rtl/>
        </w:rPr>
        <w:t xml:space="preserve">או סתירה </w:t>
      </w:r>
      <w:r w:rsidRPr="00180EEB">
        <w:rPr>
          <w:rFonts w:hint="cs"/>
          <w:rtl/>
        </w:rPr>
        <w:t>בין דרישות המכרז להצעת הספק</w:t>
      </w:r>
      <w:r>
        <w:rPr>
          <w:rFonts w:hint="cs"/>
          <w:rtl/>
        </w:rPr>
        <w:t>)</w:t>
      </w:r>
      <w:r w:rsidRPr="00180EEB">
        <w:rPr>
          <w:rFonts w:hint="cs"/>
          <w:rtl/>
        </w:rPr>
        <w:t xml:space="preserve"> יפעל הספק לפי הרף המחייב המחמיר ולאספקת השירות באופן </w:t>
      </w:r>
      <w:r>
        <w:rPr>
          <w:rFonts w:hint="cs"/>
          <w:rtl/>
        </w:rPr>
        <w:t>המיטיב עם ה</w:t>
      </w:r>
      <w:r w:rsidRPr="00180EEB">
        <w:rPr>
          <w:rFonts w:hint="cs"/>
          <w:rtl/>
        </w:rPr>
        <w:t>מזמינים.</w:t>
      </w:r>
    </w:p>
    <w:p w14:paraId="558767AD" w14:textId="77777777" w:rsidR="009940E3" w:rsidRDefault="009940E3" w:rsidP="009940E3">
      <w:pPr>
        <w:pStyle w:val="2-0"/>
      </w:pPr>
      <w:bookmarkStart w:id="17" w:name="_Toc106197190"/>
      <w:bookmarkStart w:id="18" w:name="_Toc106197496"/>
      <w:bookmarkStart w:id="19" w:name="_Toc106197584"/>
      <w:r w:rsidDel="00CE5CCD">
        <w:rPr>
          <w:rFonts w:hint="cs"/>
          <w:rtl/>
        </w:rPr>
        <w:t>הצטרפות להסכם</w:t>
      </w:r>
      <w:bookmarkEnd w:id="17"/>
      <w:bookmarkEnd w:id="18"/>
      <w:bookmarkEnd w:id="19"/>
    </w:p>
    <w:p w14:paraId="46A13AFA" w14:textId="49CDCE9B" w:rsidR="009940E3" w:rsidDel="00CE5CCD" w:rsidRDefault="009940E3" w:rsidP="007728F7">
      <w:pPr>
        <w:pStyle w:val="3-0"/>
      </w:pPr>
      <w:r>
        <w:rPr>
          <w:rFonts w:hint="cs"/>
          <w:rtl/>
        </w:rPr>
        <w:t xml:space="preserve">אנו </w:t>
      </w:r>
      <w:r w:rsidDel="00CE5CCD">
        <w:rPr>
          <w:rFonts w:hint="cs"/>
          <w:rtl/>
        </w:rPr>
        <w:t>מסכימים ומתחייבים לכלל התנאים המפורטים ב</w:t>
      </w:r>
      <w:r>
        <w:rPr>
          <w:rFonts w:hint="cs"/>
          <w:rtl/>
        </w:rPr>
        <w:t>הסכם,</w:t>
      </w:r>
      <w:r w:rsidRPr="008335D4" w:rsidDel="00CE5CCD">
        <w:rPr>
          <w:rtl/>
        </w:rPr>
        <w:t xml:space="preserve"> </w:t>
      </w:r>
      <w:r>
        <w:rPr>
          <w:rtl/>
        </w:rPr>
        <w:t>ולראיה</w:t>
      </w:r>
      <w:r w:rsidRPr="00732EEE" w:rsidDel="00CE5CCD">
        <w:rPr>
          <w:rtl/>
        </w:rPr>
        <w:t xml:space="preserve"> </w:t>
      </w:r>
      <w:r>
        <w:rPr>
          <w:rFonts w:hint="cs"/>
          <w:rtl/>
        </w:rPr>
        <w:t xml:space="preserve">באנו </w:t>
      </w:r>
      <w:r w:rsidRPr="00732EEE" w:rsidDel="00CE5CCD">
        <w:rPr>
          <w:rtl/>
        </w:rPr>
        <w:t>על החתום</w:t>
      </w:r>
      <w:r w:rsidDel="00CE5CCD">
        <w:rPr>
          <w:rFonts w:hint="cs"/>
          <w:rtl/>
        </w:rPr>
        <w:t>:</w:t>
      </w:r>
    </w:p>
    <w:p w14:paraId="32606E93" w14:textId="77777777" w:rsidR="009940E3" w:rsidRPr="00045855" w:rsidRDefault="009940E3" w:rsidP="007728F7">
      <w:pPr>
        <w:pStyle w:val="2-0"/>
        <w:numPr>
          <w:ilvl w:val="0"/>
          <w:numId w:val="0"/>
        </w:numPr>
        <w:ind w:left="735"/>
      </w:pPr>
    </w:p>
    <w:p w14:paraId="387ECA81" w14:textId="77777777" w:rsidR="009940E3" w:rsidRDefault="009940E3" w:rsidP="007728F7">
      <w:pPr>
        <w:pStyle w:val="2-0"/>
        <w:numPr>
          <w:ilvl w:val="0"/>
          <w:numId w:val="0"/>
        </w:numPr>
        <w:ind w:left="735"/>
      </w:pPr>
    </w:p>
    <w:tbl>
      <w:tblPr>
        <w:bidiVisual/>
        <w:tblW w:w="0" w:type="auto"/>
        <w:jc w:val="center"/>
        <w:tblLook w:val="04A0" w:firstRow="1" w:lastRow="0" w:firstColumn="1" w:lastColumn="0" w:noHBand="0" w:noVBand="1"/>
      </w:tblPr>
      <w:tblGrid>
        <w:gridCol w:w="1803"/>
        <w:gridCol w:w="378"/>
        <w:gridCol w:w="2293"/>
        <w:gridCol w:w="378"/>
        <w:gridCol w:w="2494"/>
        <w:gridCol w:w="2168"/>
      </w:tblGrid>
      <w:tr w:rsidR="007728F7" w:rsidRPr="007728F7" w14:paraId="17D76DC3" w14:textId="77777777" w:rsidTr="007728F7">
        <w:trPr>
          <w:jc w:val="center"/>
        </w:trPr>
        <w:tc>
          <w:tcPr>
            <w:tcW w:w="1806" w:type="dxa"/>
            <w:tcBorders>
              <w:top w:val="dotted" w:sz="4" w:space="0" w:color="auto"/>
              <w:left w:val="dotted" w:sz="4" w:space="0" w:color="auto"/>
            </w:tcBorders>
          </w:tcPr>
          <w:p w14:paraId="34CB3DAD" w14:textId="77777777" w:rsidR="007728F7" w:rsidRPr="007728F7" w:rsidRDefault="007728F7" w:rsidP="009940E3">
            <w:pPr>
              <w:spacing w:line="360" w:lineRule="auto"/>
              <w:jc w:val="center"/>
              <w:rPr>
                <w:rFonts w:ascii="David" w:hAnsi="David" w:cs="David"/>
                <w:rtl/>
              </w:rPr>
            </w:pPr>
          </w:p>
        </w:tc>
        <w:tc>
          <w:tcPr>
            <w:tcW w:w="378" w:type="dxa"/>
            <w:tcBorders>
              <w:top w:val="dotted" w:sz="4" w:space="0" w:color="auto"/>
            </w:tcBorders>
          </w:tcPr>
          <w:p w14:paraId="7409F800" w14:textId="77777777" w:rsidR="007728F7" w:rsidRPr="007728F7" w:rsidRDefault="007728F7" w:rsidP="009940E3">
            <w:pPr>
              <w:spacing w:line="360" w:lineRule="auto"/>
              <w:jc w:val="center"/>
              <w:rPr>
                <w:rFonts w:ascii="David" w:hAnsi="David" w:cs="David"/>
                <w:rtl/>
              </w:rPr>
            </w:pPr>
          </w:p>
        </w:tc>
        <w:tc>
          <w:tcPr>
            <w:tcW w:w="2296" w:type="dxa"/>
            <w:tcBorders>
              <w:top w:val="dotted" w:sz="4" w:space="0" w:color="auto"/>
            </w:tcBorders>
          </w:tcPr>
          <w:p w14:paraId="3D7C1641" w14:textId="77777777" w:rsidR="007728F7" w:rsidRPr="007728F7" w:rsidRDefault="007728F7" w:rsidP="009940E3">
            <w:pPr>
              <w:spacing w:line="360" w:lineRule="auto"/>
              <w:jc w:val="center"/>
              <w:rPr>
                <w:rFonts w:ascii="David" w:hAnsi="David" w:cs="David"/>
                <w:rtl/>
              </w:rPr>
            </w:pPr>
          </w:p>
        </w:tc>
        <w:tc>
          <w:tcPr>
            <w:tcW w:w="378" w:type="dxa"/>
            <w:tcBorders>
              <w:top w:val="dotted" w:sz="4" w:space="0" w:color="auto"/>
            </w:tcBorders>
            <w:vAlign w:val="center"/>
          </w:tcPr>
          <w:p w14:paraId="5C6E9800" w14:textId="77777777" w:rsidR="007728F7" w:rsidRPr="007728F7" w:rsidRDefault="007728F7" w:rsidP="009940E3">
            <w:pPr>
              <w:spacing w:line="360" w:lineRule="auto"/>
              <w:jc w:val="center"/>
              <w:rPr>
                <w:rFonts w:ascii="David" w:hAnsi="David" w:cs="David"/>
                <w:rtl/>
              </w:rPr>
            </w:pPr>
          </w:p>
        </w:tc>
        <w:tc>
          <w:tcPr>
            <w:tcW w:w="2496" w:type="dxa"/>
            <w:tcBorders>
              <w:top w:val="dotted" w:sz="4" w:space="0" w:color="auto"/>
            </w:tcBorders>
            <w:vAlign w:val="center"/>
          </w:tcPr>
          <w:p w14:paraId="19CA106B" w14:textId="77777777" w:rsidR="007728F7" w:rsidRPr="007728F7" w:rsidRDefault="007728F7" w:rsidP="009940E3">
            <w:pPr>
              <w:spacing w:line="360" w:lineRule="auto"/>
              <w:jc w:val="center"/>
              <w:rPr>
                <w:rFonts w:ascii="David" w:hAnsi="David" w:cs="David"/>
                <w:rtl/>
              </w:rPr>
            </w:pPr>
          </w:p>
        </w:tc>
        <w:tc>
          <w:tcPr>
            <w:tcW w:w="2170" w:type="dxa"/>
            <w:tcBorders>
              <w:top w:val="dotted" w:sz="4" w:space="0" w:color="auto"/>
              <w:right w:val="dotted" w:sz="4" w:space="0" w:color="auto"/>
            </w:tcBorders>
          </w:tcPr>
          <w:p w14:paraId="77E4993B" w14:textId="77777777" w:rsidR="007728F7" w:rsidRPr="007728F7" w:rsidRDefault="007728F7" w:rsidP="009940E3">
            <w:pPr>
              <w:spacing w:line="360" w:lineRule="auto"/>
              <w:jc w:val="center"/>
              <w:rPr>
                <w:rFonts w:ascii="David" w:hAnsi="David" w:cs="David"/>
                <w:rtl/>
              </w:rPr>
            </w:pPr>
          </w:p>
        </w:tc>
      </w:tr>
      <w:tr w:rsidR="009940E3" w:rsidRPr="007728F7" w14:paraId="2FC09D9C" w14:textId="77777777" w:rsidTr="007728F7">
        <w:trPr>
          <w:jc w:val="center"/>
        </w:trPr>
        <w:tc>
          <w:tcPr>
            <w:tcW w:w="1806" w:type="dxa"/>
            <w:tcBorders>
              <w:top w:val="single" w:sz="4" w:space="0" w:color="auto"/>
              <w:left w:val="dotted" w:sz="4" w:space="0" w:color="auto"/>
            </w:tcBorders>
          </w:tcPr>
          <w:p w14:paraId="732B8D2E"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תאריך</w:t>
            </w:r>
          </w:p>
          <w:p w14:paraId="68D40123" w14:textId="77777777" w:rsidR="009940E3" w:rsidRPr="007728F7" w:rsidRDefault="009940E3" w:rsidP="009940E3">
            <w:pPr>
              <w:spacing w:line="360" w:lineRule="auto"/>
              <w:jc w:val="center"/>
              <w:rPr>
                <w:rFonts w:ascii="David" w:hAnsi="David" w:cs="David"/>
                <w:rtl/>
              </w:rPr>
            </w:pPr>
          </w:p>
          <w:p w14:paraId="283C9D6B" w14:textId="77777777" w:rsidR="009940E3" w:rsidRPr="007728F7" w:rsidRDefault="009940E3" w:rsidP="009940E3">
            <w:pPr>
              <w:spacing w:line="360" w:lineRule="auto"/>
              <w:jc w:val="center"/>
              <w:rPr>
                <w:rFonts w:ascii="David" w:hAnsi="David" w:cs="David"/>
                <w:rtl/>
              </w:rPr>
            </w:pPr>
          </w:p>
          <w:p w14:paraId="386FD575" w14:textId="77777777" w:rsidR="009940E3" w:rsidRPr="007728F7" w:rsidRDefault="009940E3" w:rsidP="009940E3">
            <w:pPr>
              <w:spacing w:line="360" w:lineRule="auto"/>
              <w:jc w:val="center"/>
              <w:rPr>
                <w:rFonts w:ascii="David" w:hAnsi="David" w:cs="David"/>
                <w:rtl/>
              </w:rPr>
            </w:pPr>
          </w:p>
          <w:p w14:paraId="355CBD33" w14:textId="77777777" w:rsidR="009940E3" w:rsidRPr="007728F7" w:rsidRDefault="009940E3" w:rsidP="009940E3">
            <w:pPr>
              <w:spacing w:line="360" w:lineRule="auto"/>
              <w:jc w:val="center"/>
              <w:rPr>
                <w:rFonts w:ascii="David" w:hAnsi="David" w:cs="David"/>
                <w:rtl/>
              </w:rPr>
            </w:pPr>
          </w:p>
        </w:tc>
        <w:tc>
          <w:tcPr>
            <w:tcW w:w="378" w:type="dxa"/>
          </w:tcPr>
          <w:p w14:paraId="41D3233F" w14:textId="77777777" w:rsidR="009940E3" w:rsidRPr="007728F7" w:rsidRDefault="009940E3" w:rsidP="009940E3">
            <w:pPr>
              <w:spacing w:line="360" w:lineRule="auto"/>
              <w:jc w:val="center"/>
              <w:rPr>
                <w:rFonts w:ascii="David" w:hAnsi="David" w:cs="David"/>
                <w:rtl/>
              </w:rPr>
            </w:pPr>
          </w:p>
        </w:tc>
        <w:tc>
          <w:tcPr>
            <w:tcW w:w="2296" w:type="dxa"/>
            <w:tcBorders>
              <w:top w:val="single" w:sz="4" w:space="0" w:color="auto"/>
            </w:tcBorders>
          </w:tcPr>
          <w:p w14:paraId="5BFBF9EF"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שם</w:t>
            </w:r>
            <w:r w:rsidRPr="007728F7">
              <w:rPr>
                <w:rFonts w:ascii="David" w:hAnsi="David" w:cs="David"/>
                <w:rtl/>
              </w:rPr>
              <w:t xml:space="preserve"> </w:t>
            </w:r>
            <w:r w:rsidRPr="007728F7">
              <w:rPr>
                <w:rFonts w:ascii="David" w:hAnsi="David" w:cs="David" w:hint="eastAsia"/>
                <w:rtl/>
              </w:rPr>
              <w:t>מלא</w:t>
            </w:r>
            <w:r w:rsidRPr="007728F7">
              <w:rPr>
                <w:rFonts w:ascii="David" w:hAnsi="David" w:cs="David" w:hint="cs"/>
                <w:rtl/>
              </w:rPr>
              <w:t xml:space="preserve">+ תפקיד </w:t>
            </w:r>
          </w:p>
          <w:p w14:paraId="6CB01BB1" w14:textId="77777777" w:rsidR="009940E3" w:rsidRPr="007728F7" w:rsidRDefault="009940E3" w:rsidP="009940E3">
            <w:pPr>
              <w:spacing w:line="360" w:lineRule="auto"/>
              <w:jc w:val="center"/>
              <w:rPr>
                <w:rFonts w:ascii="David" w:hAnsi="David" w:cs="David"/>
                <w:rtl/>
              </w:rPr>
            </w:pPr>
          </w:p>
          <w:p w14:paraId="3B233549" w14:textId="77777777" w:rsidR="009940E3" w:rsidRPr="007728F7" w:rsidRDefault="009940E3" w:rsidP="009940E3">
            <w:pPr>
              <w:spacing w:line="360" w:lineRule="auto"/>
              <w:jc w:val="center"/>
              <w:rPr>
                <w:rFonts w:ascii="David" w:hAnsi="David" w:cs="David"/>
                <w:rtl/>
              </w:rPr>
            </w:pPr>
          </w:p>
          <w:p w14:paraId="50BFFF38" w14:textId="77777777" w:rsidR="009940E3" w:rsidRPr="007728F7" w:rsidRDefault="009940E3" w:rsidP="009940E3">
            <w:pPr>
              <w:spacing w:line="360" w:lineRule="auto"/>
              <w:jc w:val="center"/>
              <w:rPr>
                <w:rFonts w:ascii="David" w:hAnsi="David" w:cs="David"/>
                <w:rtl/>
              </w:rPr>
            </w:pPr>
          </w:p>
          <w:p w14:paraId="70AEEF0B" w14:textId="77777777" w:rsidR="009940E3" w:rsidRPr="007728F7" w:rsidRDefault="009940E3" w:rsidP="009940E3">
            <w:pPr>
              <w:spacing w:line="360" w:lineRule="auto"/>
              <w:jc w:val="center"/>
              <w:rPr>
                <w:rFonts w:ascii="David" w:hAnsi="David" w:cs="David"/>
                <w:rtl/>
              </w:rPr>
            </w:pPr>
          </w:p>
        </w:tc>
        <w:tc>
          <w:tcPr>
            <w:tcW w:w="378" w:type="dxa"/>
            <w:vAlign w:val="center"/>
          </w:tcPr>
          <w:p w14:paraId="021561D3" w14:textId="77777777" w:rsidR="009940E3" w:rsidRPr="007728F7" w:rsidRDefault="009940E3" w:rsidP="009940E3">
            <w:pPr>
              <w:spacing w:line="360" w:lineRule="auto"/>
              <w:jc w:val="center"/>
              <w:rPr>
                <w:rFonts w:ascii="David" w:hAnsi="David" w:cs="David"/>
                <w:rtl/>
              </w:rPr>
            </w:pPr>
          </w:p>
        </w:tc>
        <w:tc>
          <w:tcPr>
            <w:tcW w:w="2496" w:type="dxa"/>
            <w:tcBorders>
              <w:top w:val="single" w:sz="4" w:space="0" w:color="auto"/>
            </w:tcBorders>
            <w:vAlign w:val="center"/>
          </w:tcPr>
          <w:p w14:paraId="095693A1"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ח</w:t>
            </w:r>
            <w:r w:rsidRPr="007728F7">
              <w:rPr>
                <w:rFonts w:ascii="David" w:hAnsi="David" w:cs="David"/>
                <w:rtl/>
              </w:rPr>
              <w:t>תימ</w:t>
            </w:r>
            <w:r w:rsidRPr="007728F7">
              <w:rPr>
                <w:rFonts w:ascii="David" w:hAnsi="David" w:cs="David" w:hint="eastAsia"/>
                <w:rtl/>
              </w:rPr>
              <w:t>ת</w:t>
            </w:r>
            <w:r w:rsidRPr="007728F7">
              <w:rPr>
                <w:rFonts w:ascii="David" w:hAnsi="David" w:cs="David"/>
                <w:rtl/>
              </w:rPr>
              <w:t xml:space="preserve"> </w:t>
            </w:r>
            <w:r w:rsidRPr="007728F7">
              <w:rPr>
                <w:rFonts w:ascii="David" w:hAnsi="David" w:cs="David" w:hint="eastAsia"/>
                <w:rtl/>
              </w:rPr>
              <w:t>מורשה</w:t>
            </w:r>
            <w:r w:rsidRPr="007728F7">
              <w:rPr>
                <w:rFonts w:ascii="David" w:hAnsi="David" w:cs="David"/>
                <w:rtl/>
              </w:rPr>
              <w:t xml:space="preserve"> </w:t>
            </w:r>
            <w:r w:rsidRPr="007728F7">
              <w:rPr>
                <w:rFonts w:ascii="David" w:hAnsi="David" w:cs="David" w:hint="eastAsia"/>
                <w:rtl/>
              </w:rPr>
              <w:t>החתימה</w:t>
            </w:r>
            <w:r w:rsidRPr="007728F7">
              <w:rPr>
                <w:rFonts w:ascii="David" w:hAnsi="David" w:cs="David"/>
                <w:rtl/>
              </w:rPr>
              <w:t xml:space="preserve"> </w:t>
            </w:r>
            <w:r w:rsidRPr="007728F7">
              <w:rPr>
                <w:rFonts w:ascii="David" w:hAnsi="David" w:cs="David" w:hint="eastAsia"/>
                <w:rtl/>
              </w:rPr>
              <w:t>מטעם</w:t>
            </w:r>
            <w:r w:rsidRPr="007728F7">
              <w:rPr>
                <w:rFonts w:ascii="David" w:hAnsi="David" w:cs="David"/>
                <w:rtl/>
              </w:rPr>
              <w:t xml:space="preserve"> </w:t>
            </w:r>
            <w:r w:rsidRPr="007728F7">
              <w:rPr>
                <w:rFonts w:ascii="David" w:hAnsi="David" w:cs="David" w:hint="eastAsia"/>
                <w:rtl/>
              </w:rPr>
              <w:t>ה</w:t>
            </w:r>
            <w:r w:rsidRPr="007728F7">
              <w:rPr>
                <w:rFonts w:ascii="David" w:hAnsi="David" w:cs="David" w:hint="cs"/>
                <w:rtl/>
              </w:rPr>
              <w:t>ספק</w:t>
            </w:r>
            <w:r w:rsidRPr="007728F7">
              <w:rPr>
                <w:rFonts w:ascii="David" w:hAnsi="David" w:cs="David"/>
                <w:rtl/>
              </w:rPr>
              <w:t xml:space="preserve"> (וחותמת החברה, ככל שנדרש על ידי ה</w:t>
            </w:r>
            <w:r w:rsidRPr="007728F7">
              <w:rPr>
                <w:rFonts w:ascii="David" w:hAnsi="David" w:cs="David" w:hint="cs"/>
                <w:rtl/>
              </w:rPr>
              <w:t>ספק</w:t>
            </w:r>
            <w:r w:rsidRPr="007728F7">
              <w:rPr>
                <w:rFonts w:ascii="David" w:hAnsi="David" w:cs="David"/>
                <w:rtl/>
              </w:rPr>
              <w:t>)</w:t>
            </w:r>
            <w:r w:rsidRPr="007728F7">
              <w:rPr>
                <w:rFonts w:ascii="David" w:hAnsi="David" w:cs="David"/>
                <w:rtl/>
              </w:rPr>
              <w:br/>
            </w:r>
            <w:r w:rsidRPr="007728F7">
              <w:rPr>
                <w:rFonts w:ascii="David" w:hAnsi="David" w:cs="David" w:hint="eastAsia"/>
                <w:b/>
                <w:bCs/>
                <w:u w:val="single"/>
                <w:rtl/>
              </w:rPr>
              <w:t>חתימה</w:t>
            </w:r>
            <w:r w:rsidRPr="007728F7">
              <w:rPr>
                <w:rFonts w:ascii="David" w:hAnsi="David" w:cs="David"/>
                <w:b/>
                <w:bCs/>
                <w:u w:val="single"/>
                <w:rtl/>
              </w:rPr>
              <w:t xml:space="preserve"> </w:t>
            </w:r>
            <w:r w:rsidRPr="007728F7">
              <w:rPr>
                <w:rFonts w:ascii="David" w:hAnsi="David" w:cs="David" w:hint="eastAsia"/>
                <w:b/>
                <w:bCs/>
                <w:u w:val="single"/>
                <w:rtl/>
              </w:rPr>
              <w:t>אלקטרונית</w:t>
            </w:r>
          </w:p>
          <w:p w14:paraId="596A2EE7" w14:textId="77777777" w:rsidR="009940E3" w:rsidRPr="007728F7" w:rsidRDefault="009940E3" w:rsidP="009940E3">
            <w:pPr>
              <w:spacing w:line="360" w:lineRule="auto"/>
              <w:jc w:val="center"/>
              <w:rPr>
                <w:rFonts w:ascii="David" w:hAnsi="David" w:cs="David"/>
                <w:rtl/>
              </w:rPr>
            </w:pPr>
          </w:p>
          <w:p w14:paraId="59963337" w14:textId="77777777" w:rsidR="009940E3" w:rsidRPr="007728F7" w:rsidRDefault="009940E3" w:rsidP="009940E3">
            <w:pPr>
              <w:spacing w:line="360" w:lineRule="auto"/>
              <w:jc w:val="center"/>
              <w:rPr>
                <w:rFonts w:ascii="David" w:hAnsi="David" w:cs="David"/>
                <w:rtl/>
              </w:rPr>
            </w:pPr>
            <w:r w:rsidRPr="007728F7">
              <w:rPr>
                <w:rFonts w:ascii="David" w:hAnsi="David" w:cs="David"/>
                <w:rtl/>
              </w:rPr>
              <w:t xml:space="preserve"> </w:t>
            </w:r>
          </w:p>
        </w:tc>
        <w:tc>
          <w:tcPr>
            <w:tcW w:w="2170" w:type="dxa"/>
            <w:tcBorders>
              <w:top w:val="single" w:sz="4" w:space="0" w:color="auto"/>
              <w:right w:val="dotted" w:sz="4" w:space="0" w:color="auto"/>
            </w:tcBorders>
          </w:tcPr>
          <w:p w14:paraId="7237B7B1"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שם</w:t>
            </w:r>
            <w:r w:rsidRPr="007728F7">
              <w:rPr>
                <w:rFonts w:ascii="David" w:hAnsi="David" w:cs="David"/>
                <w:rtl/>
              </w:rPr>
              <w:t xml:space="preserve"> </w:t>
            </w:r>
            <w:r w:rsidRPr="007728F7">
              <w:rPr>
                <w:rFonts w:ascii="David" w:hAnsi="David" w:cs="David" w:hint="eastAsia"/>
                <w:rtl/>
              </w:rPr>
              <w:t>החברה</w:t>
            </w:r>
          </w:p>
          <w:p w14:paraId="5E8F0506" w14:textId="77777777" w:rsidR="009940E3" w:rsidRPr="007728F7" w:rsidRDefault="009940E3" w:rsidP="009940E3">
            <w:pPr>
              <w:spacing w:line="360" w:lineRule="auto"/>
              <w:jc w:val="center"/>
              <w:rPr>
                <w:rFonts w:ascii="David" w:hAnsi="David" w:cs="David"/>
                <w:rtl/>
              </w:rPr>
            </w:pPr>
          </w:p>
        </w:tc>
      </w:tr>
      <w:tr w:rsidR="009940E3" w14:paraId="434618E6" w14:textId="77777777" w:rsidTr="007728F7">
        <w:trPr>
          <w:jc w:val="center"/>
        </w:trPr>
        <w:tc>
          <w:tcPr>
            <w:tcW w:w="1806" w:type="dxa"/>
            <w:tcBorders>
              <w:top w:val="single" w:sz="4" w:space="0" w:color="auto"/>
              <w:left w:val="dotted" w:sz="4" w:space="0" w:color="auto"/>
              <w:bottom w:val="dotted" w:sz="4" w:space="0" w:color="auto"/>
            </w:tcBorders>
          </w:tcPr>
          <w:p w14:paraId="0B6B28C4"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תאריך</w:t>
            </w:r>
          </w:p>
        </w:tc>
        <w:tc>
          <w:tcPr>
            <w:tcW w:w="378" w:type="dxa"/>
            <w:tcBorders>
              <w:bottom w:val="dotted" w:sz="4" w:space="0" w:color="auto"/>
            </w:tcBorders>
          </w:tcPr>
          <w:p w14:paraId="2907986F" w14:textId="77777777" w:rsidR="009940E3" w:rsidRPr="007728F7" w:rsidRDefault="009940E3" w:rsidP="009940E3">
            <w:pPr>
              <w:spacing w:line="360" w:lineRule="auto"/>
              <w:jc w:val="center"/>
              <w:rPr>
                <w:rFonts w:ascii="David" w:hAnsi="David" w:cs="David"/>
                <w:rtl/>
              </w:rPr>
            </w:pPr>
          </w:p>
        </w:tc>
        <w:tc>
          <w:tcPr>
            <w:tcW w:w="2296" w:type="dxa"/>
            <w:tcBorders>
              <w:top w:val="single" w:sz="4" w:space="0" w:color="auto"/>
              <w:bottom w:val="dotted" w:sz="4" w:space="0" w:color="auto"/>
            </w:tcBorders>
          </w:tcPr>
          <w:p w14:paraId="236F9AC4"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שם</w:t>
            </w:r>
            <w:r w:rsidRPr="007728F7">
              <w:rPr>
                <w:rFonts w:ascii="David" w:hAnsi="David" w:cs="David"/>
                <w:rtl/>
              </w:rPr>
              <w:t xml:space="preserve"> </w:t>
            </w:r>
            <w:r w:rsidRPr="007728F7">
              <w:rPr>
                <w:rFonts w:ascii="David" w:hAnsi="David" w:cs="David" w:hint="eastAsia"/>
                <w:rtl/>
              </w:rPr>
              <w:t>מלא</w:t>
            </w:r>
            <w:r w:rsidRPr="007728F7">
              <w:rPr>
                <w:rFonts w:ascii="David" w:hAnsi="David" w:cs="David" w:hint="cs"/>
                <w:rtl/>
              </w:rPr>
              <w:t xml:space="preserve">+ תפקיד </w:t>
            </w:r>
          </w:p>
        </w:tc>
        <w:tc>
          <w:tcPr>
            <w:tcW w:w="378" w:type="dxa"/>
            <w:tcBorders>
              <w:bottom w:val="dotted" w:sz="4" w:space="0" w:color="auto"/>
            </w:tcBorders>
            <w:vAlign w:val="center"/>
          </w:tcPr>
          <w:p w14:paraId="0B910CC6" w14:textId="77777777" w:rsidR="009940E3" w:rsidRPr="007728F7" w:rsidRDefault="009940E3" w:rsidP="009940E3">
            <w:pPr>
              <w:spacing w:line="360" w:lineRule="auto"/>
              <w:jc w:val="center"/>
              <w:rPr>
                <w:rFonts w:ascii="David" w:hAnsi="David" w:cs="David"/>
                <w:rtl/>
              </w:rPr>
            </w:pPr>
          </w:p>
        </w:tc>
        <w:tc>
          <w:tcPr>
            <w:tcW w:w="2496" w:type="dxa"/>
            <w:tcBorders>
              <w:top w:val="single" w:sz="4" w:space="0" w:color="auto"/>
              <w:bottom w:val="dotted" w:sz="4" w:space="0" w:color="auto"/>
            </w:tcBorders>
            <w:vAlign w:val="center"/>
          </w:tcPr>
          <w:p w14:paraId="56A3CAEA"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ח</w:t>
            </w:r>
            <w:r w:rsidRPr="007728F7">
              <w:rPr>
                <w:rFonts w:ascii="David" w:hAnsi="David" w:cs="David"/>
                <w:rtl/>
              </w:rPr>
              <w:t>תימ</w:t>
            </w:r>
            <w:r w:rsidRPr="007728F7">
              <w:rPr>
                <w:rFonts w:ascii="David" w:hAnsi="David" w:cs="David" w:hint="eastAsia"/>
                <w:rtl/>
              </w:rPr>
              <w:t>ת</w:t>
            </w:r>
            <w:r w:rsidRPr="007728F7">
              <w:rPr>
                <w:rFonts w:ascii="David" w:hAnsi="David" w:cs="David"/>
                <w:rtl/>
              </w:rPr>
              <w:t xml:space="preserve"> </w:t>
            </w:r>
            <w:r w:rsidRPr="007728F7">
              <w:rPr>
                <w:rFonts w:ascii="David" w:hAnsi="David" w:cs="David" w:hint="eastAsia"/>
                <w:rtl/>
              </w:rPr>
              <w:t>מורשה</w:t>
            </w:r>
            <w:r w:rsidRPr="007728F7">
              <w:rPr>
                <w:rFonts w:ascii="David" w:hAnsi="David" w:cs="David"/>
                <w:rtl/>
              </w:rPr>
              <w:t xml:space="preserve"> </w:t>
            </w:r>
            <w:r w:rsidRPr="007728F7">
              <w:rPr>
                <w:rFonts w:ascii="David" w:hAnsi="David" w:cs="David" w:hint="eastAsia"/>
                <w:rtl/>
              </w:rPr>
              <w:t>החתימה</w:t>
            </w:r>
            <w:r w:rsidRPr="007728F7">
              <w:rPr>
                <w:rFonts w:ascii="David" w:hAnsi="David" w:cs="David"/>
                <w:rtl/>
              </w:rPr>
              <w:t xml:space="preserve"> </w:t>
            </w:r>
            <w:r w:rsidRPr="007728F7">
              <w:rPr>
                <w:rFonts w:ascii="David" w:hAnsi="David" w:cs="David" w:hint="eastAsia"/>
                <w:rtl/>
              </w:rPr>
              <w:t>מטעם</w:t>
            </w:r>
            <w:r w:rsidRPr="007728F7">
              <w:rPr>
                <w:rFonts w:ascii="David" w:hAnsi="David" w:cs="David"/>
                <w:rtl/>
              </w:rPr>
              <w:t xml:space="preserve"> </w:t>
            </w:r>
            <w:r w:rsidRPr="007728F7">
              <w:rPr>
                <w:rFonts w:ascii="David" w:hAnsi="David" w:cs="David" w:hint="eastAsia"/>
                <w:rtl/>
              </w:rPr>
              <w:t>ה</w:t>
            </w:r>
            <w:r w:rsidRPr="007728F7">
              <w:rPr>
                <w:rFonts w:ascii="David" w:hAnsi="David" w:cs="David" w:hint="cs"/>
                <w:rtl/>
              </w:rPr>
              <w:t>ספק</w:t>
            </w:r>
            <w:r w:rsidRPr="007728F7">
              <w:rPr>
                <w:rFonts w:ascii="David" w:hAnsi="David" w:cs="David"/>
                <w:rtl/>
              </w:rPr>
              <w:t xml:space="preserve"> (וחותמת החברה, ככל שנדרש על ידי ה</w:t>
            </w:r>
            <w:r w:rsidRPr="007728F7">
              <w:rPr>
                <w:rFonts w:ascii="David" w:hAnsi="David" w:cs="David" w:hint="cs"/>
                <w:rtl/>
              </w:rPr>
              <w:t>ספק</w:t>
            </w:r>
            <w:r w:rsidRPr="007728F7">
              <w:rPr>
                <w:rFonts w:ascii="David" w:hAnsi="David" w:cs="David"/>
                <w:rtl/>
              </w:rPr>
              <w:t>)</w:t>
            </w:r>
            <w:r w:rsidRPr="007728F7">
              <w:rPr>
                <w:rFonts w:ascii="David" w:hAnsi="David" w:cs="David"/>
                <w:rtl/>
              </w:rPr>
              <w:br/>
            </w:r>
            <w:r w:rsidRPr="007728F7">
              <w:rPr>
                <w:rFonts w:ascii="David" w:hAnsi="David" w:cs="David" w:hint="eastAsia"/>
                <w:b/>
                <w:bCs/>
                <w:u w:val="single"/>
                <w:rtl/>
              </w:rPr>
              <w:t>חתימה</w:t>
            </w:r>
            <w:r w:rsidRPr="007728F7">
              <w:rPr>
                <w:rFonts w:ascii="David" w:hAnsi="David" w:cs="David"/>
                <w:b/>
                <w:bCs/>
                <w:u w:val="single"/>
                <w:rtl/>
              </w:rPr>
              <w:t xml:space="preserve"> </w:t>
            </w:r>
            <w:r w:rsidRPr="007728F7">
              <w:rPr>
                <w:rFonts w:ascii="David" w:hAnsi="David" w:cs="David" w:hint="eastAsia"/>
                <w:b/>
                <w:bCs/>
                <w:u w:val="single"/>
                <w:rtl/>
              </w:rPr>
              <w:t>אלקטרונית</w:t>
            </w:r>
          </w:p>
        </w:tc>
        <w:tc>
          <w:tcPr>
            <w:tcW w:w="2170" w:type="dxa"/>
            <w:tcBorders>
              <w:top w:val="single" w:sz="4" w:space="0" w:color="auto"/>
              <w:bottom w:val="dotted" w:sz="4" w:space="0" w:color="auto"/>
              <w:right w:val="dotted" w:sz="4" w:space="0" w:color="auto"/>
            </w:tcBorders>
          </w:tcPr>
          <w:p w14:paraId="64AC5BAE"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שם</w:t>
            </w:r>
            <w:r w:rsidRPr="007728F7">
              <w:rPr>
                <w:rFonts w:ascii="David" w:hAnsi="David" w:cs="David"/>
                <w:rtl/>
              </w:rPr>
              <w:t xml:space="preserve"> </w:t>
            </w:r>
            <w:r w:rsidRPr="007728F7">
              <w:rPr>
                <w:rFonts w:ascii="David" w:hAnsi="David" w:cs="David" w:hint="eastAsia"/>
                <w:rtl/>
              </w:rPr>
              <w:t>החברה</w:t>
            </w:r>
          </w:p>
        </w:tc>
      </w:tr>
      <w:tr w:rsidR="009940E3" w14:paraId="061CAB8E" w14:textId="77777777" w:rsidTr="007728F7">
        <w:trPr>
          <w:jc w:val="center"/>
        </w:trPr>
        <w:tc>
          <w:tcPr>
            <w:tcW w:w="1806" w:type="dxa"/>
            <w:tcBorders>
              <w:top w:val="dotted" w:sz="4" w:space="0" w:color="auto"/>
            </w:tcBorders>
          </w:tcPr>
          <w:p w14:paraId="7335FE9A" w14:textId="77777777" w:rsidR="009940E3" w:rsidRDefault="009940E3" w:rsidP="009940E3">
            <w:pPr>
              <w:spacing w:line="360" w:lineRule="auto"/>
              <w:jc w:val="center"/>
              <w:rPr>
                <w:rFonts w:ascii="David" w:hAnsi="David" w:cs="David"/>
                <w:rtl/>
              </w:rPr>
            </w:pPr>
          </w:p>
        </w:tc>
        <w:tc>
          <w:tcPr>
            <w:tcW w:w="378" w:type="dxa"/>
            <w:tcBorders>
              <w:top w:val="dotted" w:sz="4" w:space="0" w:color="auto"/>
            </w:tcBorders>
          </w:tcPr>
          <w:p w14:paraId="79754BFC" w14:textId="77777777" w:rsidR="009940E3" w:rsidRDefault="009940E3" w:rsidP="009940E3">
            <w:pPr>
              <w:spacing w:line="360" w:lineRule="auto"/>
              <w:jc w:val="center"/>
              <w:rPr>
                <w:rFonts w:ascii="David" w:hAnsi="David" w:cs="David"/>
                <w:rtl/>
              </w:rPr>
            </w:pPr>
          </w:p>
        </w:tc>
        <w:tc>
          <w:tcPr>
            <w:tcW w:w="2296" w:type="dxa"/>
            <w:tcBorders>
              <w:top w:val="dotted" w:sz="4" w:space="0" w:color="auto"/>
            </w:tcBorders>
            <w:vAlign w:val="center"/>
          </w:tcPr>
          <w:p w14:paraId="23F0EE12" w14:textId="77777777" w:rsidR="009940E3" w:rsidRDefault="009940E3" w:rsidP="009940E3">
            <w:pPr>
              <w:spacing w:line="360" w:lineRule="auto"/>
              <w:jc w:val="center"/>
              <w:rPr>
                <w:rFonts w:ascii="David" w:hAnsi="David" w:cs="David"/>
                <w:rtl/>
              </w:rPr>
            </w:pPr>
          </w:p>
        </w:tc>
        <w:tc>
          <w:tcPr>
            <w:tcW w:w="378" w:type="dxa"/>
            <w:tcBorders>
              <w:top w:val="dotted" w:sz="4" w:space="0" w:color="auto"/>
            </w:tcBorders>
            <w:vAlign w:val="center"/>
          </w:tcPr>
          <w:p w14:paraId="6CE9F530" w14:textId="77777777" w:rsidR="009940E3" w:rsidRDefault="009940E3" w:rsidP="009940E3">
            <w:pPr>
              <w:spacing w:line="360" w:lineRule="auto"/>
              <w:jc w:val="center"/>
              <w:rPr>
                <w:rFonts w:ascii="David" w:hAnsi="David" w:cs="David"/>
                <w:rtl/>
              </w:rPr>
            </w:pPr>
          </w:p>
        </w:tc>
        <w:tc>
          <w:tcPr>
            <w:tcW w:w="2496" w:type="dxa"/>
            <w:tcBorders>
              <w:top w:val="dotted" w:sz="4" w:space="0" w:color="auto"/>
            </w:tcBorders>
            <w:vAlign w:val="center"/>
          </w:tcPr>
          <w:p w14:paraId="66702BAB" w14:textId="77777777" w:rsidR="009940E3" w:rsidRDefault="009940E3" w:rsidP="009940E3">
            <w:pPr>
              <w:spacing w:line="360" w:lineRule="auto"/>
              <w:jc w:val="center"/>
              <w:rPr>
                <w:rFonts w:ascii="David" w:hAnsi="David" w:cs="David"/>
                <w:rtl/>
              </w:rPr>
            </w:pPr>
          </w:p>
        </w:tc>
        <w:tc>
          <w:tcPr>
            <w:tcW w:w="2170" w:type="dxa"/>
            <w:tcBorders>
              <w:top w:val="dotted" w:sz="4" w:space="0" w:color="auto"/>
            </w:tcBorders>
          </w:tcPr>
          <w:p w14:paraId="78483B6D" w14:textId="77777777" w:rsidR="009940E3" w:rsidRDefault="009940E3" w:rsidP="009940E3">
            <w:pPr>
              <w:spacing w:line="360" w:lineRule="auto"/>
              <w:jc w:val="center"/>
              <w:rPr>
                <w:rFonts w:ascii="David" w:hAnsi="David" w:cs="David"/>
                <w:rtl/>
              </w:rPr>
            </w:pPr>
          </w:p>
        </w:tc>
      </w:tr>
    </w:tbl>
    <w:p w14:paraId="14EE09E1" w14:textId="77777777" w:rsidR="009940E3" w:rsidRDefault="009940E3" w:rsidP="007728F7">
      <w:pPr>
        <w:pStyle w:val="2-0"/>
        <w:numPr>
          <w:ilvl w:val="0"/>
          <w:numId w:val="0"/>
        </w:numPr>
        <w:ind w:left="735" w:hanging="709"/>
      </w:pPr>
    </w:p>
    <w:p w14:paraId="0AFDC56C" w14:textId="77777777" w:rsidR="009940E3" w:rsidRPr="00831FB1" w:rsidDel="00CE5CCD" w:rsidRDefault="009940E3" w:rsidP="009940E3">
      <w:pPr>
        <w:pStyle w:val="2-0"/>
        <w:numPr>
          <w:ilvl w:val="0"/>
          <w:numId w:val="0"/>
        </w:numPr>
        <w:ind w:left="735"/>
      </w:pPr>
    </w:p>
    <w:p w14:paraId="448B7B0E" w14:textId="77777777" w:rsidR="009940E3" w:rsidRPr="00732EEE" w:rsidDel="00CE5CCD" w:rsidRDefault="009940E3" w:rsidP="009940E3">
      <w:pPr>
        <w:pStyle w:val="1-"/>
        <w:numPr>
          <w:ilvl w:val="0"/>
          <w:numId w:val="0"/>
        </w:numPr>
        <w:ind w:left="740"/>
        <w:jc w:val="left"/>
        <w:outlineLvl w:val="9"/>
        <w:rPr>
          <w:rtl/>
        </w:rPr>
      </w:pPr>
    </w:p>
    <w:p w14:paraId="77F9437A" w14:textId="77777777" w:rsidR="007728F7" w:rsidRDefault="007728F7" w:rsidP="009940E3">
      <w:pPr>
        <w:pStyle w:val="affffffb"/>
        <w:rPr>
          <w:rtl/>
        </w:rPr>
      </w:pPr>
      <w:bookmarkStart w:id="20" w:name="_Toc106197191"/>
      <w:bookmarkStart w:id="21" w:name="_Toc106197497"/>
      <w:bookmarkStart w:id="22" w:name="_Toc106197585"/>
      <w:r>
        <w:rPr>
          <w:rtl/>
        </w:rPr>
        <w:br w:type="page"/>
      </w:r>
    </w:p>
    <w:p w14:paraId="35FC921E" w14:textId="45701598" w:rsidR="009940E3" w:rsidRDefault="009940E3" w:rsidP="009940E3">
      <w:pPr>
        <w:pStyle w:val="affffffb"/>
      </w:pPr>
      <w:r>
        <w:rPr>
          <w:rFonts w:hint="cs"/>
          <w:rtl/>
        </w:rPr>
        <w:lastRenderedPageBreak/>
        <w:t xml:space="preserve">חלק א' </w:t>
      </w:r>
      <w:r>
        <w:rPr>
          <w:rtl/>
        </w:rPr>
        <w:t>–</w:t>
      </w:r>
      <w:r>
        <w:rPr>
          <w:rFonts w:hint="cs"/>
          <w:rtl/>
        </w:rPr>
        <w:t xml:space="preserve"> עקרונות</w:t>
      </w:r>
      <w:bookmarkEnd w:id="20"/>
      <w:bookmarkEnd w:id="21"/>
      <w:bookmarkEnd w:id="22"/>
    </w:p>
    <w:p w14:paraId="357E4E0F" w14:textId="77777777" w:rsidR="009940E3" w:rsidRPr="008A6A94" w:rsidRDefault="009940E3" w:rsidP="009940E3">
      <w:pPr>
        <w:pStyle w:val="2-0"/>
      </w:pPr>
      <w:bookmarkStart w:id="23" w:name="_Toc106197192"/>
      <w:bookmarkStart w:id="24" w:name="_Toc106197498"/>
      <w:bookmarkStart w:id="25" w:name="_Toc106197586"/>
      <w:r>
        <w:rPr>
          <w:rFonts w:hint="cs"/>
          <w:rtl/>
        </w:rPr>
        <w:t xml:space="preserve">נושא </w:t>
      </w:r>
      <w:bookmarkEnd w:id="23"/>
      <w:bookmarkEnd w:id="24"/>
      <w:bookmarkEnd w:id="25"/>
      <w:r>
        <w:rPr>
          <w:rFonts w:hint="cs"/>
          <w:rtl/>
        </w:rPr>
        <w:t xml:space="preserve">המכרז </w:t>
      </w:r>
    </w:p>
    <w:p w14:paraId="49856207" w14:textId="77777777" w:rsidR="009940E3" w:rsidRDefault="009940E3" w:rsidP="009940E3">
      <w:pPr>
        <w:pStyle w:val="3-0"/>
      </w:pPr>
      <w:r>
        <w:rPr>
          <w:rFonts w:hint="cs"/>
          <w:rtl/>
        </w:rPr>
        <w:t xml:space="preserve">נושא המכרז הוא הסדרת רכש שירותים </w:t>
      </w:r>
      <w:r w:rsidRPr="00FB2133">
        <w:rPr>
          <w:rFonts w:hint="cs"/>
          <w:rtl/>
        </w:rPr>
        <w:t>ה</w:t>
      </w:r>
      <w:r w:rsidRPr="00AA3317">
        <w:rPr>
          <w:rFonts w:hint="cs"/>
          <w:rtl/>
        </w:rPr>
        <w:t>זמינים בקטלוג השירותים של ספקי הענן</w:t>
      </w:r>
      <w:r>
        <w:rPr>
          <w:rFonts w:hint="cs"/>
          <w:rtl/>
        </w:rPr>
        <w:t>,</w:t>
      </w:r>
      <w:r w:rsidRPr="00523318">
        <w:rPr>
          <w:rFonts w:hint="cs"/>
          <w:rtl/>
        </w:rPr>
        <w:t xml:space="preserve"> </w:t>
      </w:r>
      <w:r>
        <w:rPr>
          <w:rFonts w:hint="cs"/>
          <w:rtl/>
        </w:rPr>
        <w:t xml:space="preserve">שאינם שירותים של ספקי הענן, תוך הקמה של שוק דיגיטלי עבור משרדי הממשלה ויחידות הסמך וכן שווקים דיגיטליים ייעודיים, בהתאם לצרכים של המזמינים. הנושאים הבאים לא ייחשבו בנושא המכרז: </w:t>
      </w:r>
    </w:p>
    <w:p w14:paraId="1D0E7273" w14:textId="77777777" w:rsidR="009940E3" w:rsidRPr="00D763B8" w:rsidRDefault="009940E3" w:rsidP="009940E3">
      <w:pPr>
        <w:pStyle w:val="4-0"/>
      </w:pPr>
      <w:r>
        <w:rPr>
          <w:rFonts w:hint="cs"/>
          <w:rtl/>
        </w:rPr>
        <w:t>שירות</w:t>
      </w:r>
      <w:r w:rsidRPr="00FB2133">
        <w:rPr>
          <w:rFonts w:hint="cs"/>
          <w:rtl/>
        </w:rPr>
        <w:t xml:space="preserve"> דומה</w:t>
      </w:r>
      <w:r w:rsidRPr="008A20E3">
        <w:rPr>
          <w:rFonts w:hint="cs"/>
          <w:rtl/>
        </w:rPr>
        <w:t>, זהה או מקביל לשירות המוצע בשוק הדיגיטלי,</w:t>
      </w:r>
      <w:r w:rsidRPr="00666950">
        <w:rPr>
          <w:rFonts w:hint="cs"/>
          <w:rtl/>
        </w:rPr>
        <w:t xml:space="preserve"> במודל שאינו ענן ציבורי</w:t>
      </w:r>
      <w:r w:rsidRPr="00D763B8">
        <w:rPr>
          <w:rFonts w:hint="cs"/>
          <w:rtl/>
        </w:rPr>
        <w:t>.</w:t>
      </w:r>
    </w:p>
    <w:p w14:paraId="4E495954" w14:textId="01C2CBA7" w:rsidR="009940E3" w:rsidRPr="00C44F06" w:rsidRDefault="009940E3" w:rsidP="009940E3">
      <w:pPr>
        <w:pStyle w:val="4-0"/>
      </w:pPr>
      <w:r w:rsidRPr="00430E93">
        <w:rPr>
          <w:rFonts w:hint="cs"/>
          <w:rtl/>
        </w:rPr>
        <w:t>התקשרות אחרת</w:t>
      </w:r>
      <w:r w:rsidRPr="0011505E">
        <w:rPr>
          <w:rFonts w:hint="cs"/>
          <w:rtl/>
        </w:rPr>
        <w:t xml:space="preserve"> בהתאם לאמור להלן בסעיף</w:t>
      </w:r>
      <w:r w:rsidR="00E361B6">
        <w:rPr>
          <w:rFonts w:hint="cs"/>
          <w:rtl/>
        </w:rPr>
        <w:t xml:space="preserve"> </w:t>
      </w:r>
      <w:r w:rsidR="00150DFF">
        <w:rPr>
          <w:rFonts w:hint="cs"/>
          <w:rtl/>
        </w:rPr>
        <w:t>3.15.5</w:t>
      </w:r>
      <w:r w:rsidRPr="00881A54">
        <w:rPr>
          <w:rtl/>
        </w:rPr>
        <w:fldChar w:fldCharType="begin"/>
      </w:r>
      <w:r w:rsidRPr="00C44F06">
        <w:rPr>
          <w:rtl/>
        </w:rPr>
        <w:instrText xml:space="preserve"> </w:instrText>
      </w:r>
      <w:r w:rsidRPr="00C44F06">
        <w:instrText>REF</w:instrText>
      </w:r>
      <w:r w:rsidRPr="00C44F06">
        <w:rPr>
          <w:rtl/>
        </w:rPr>
        <w:instrText xml:space="preserve"> _</w:instrText>
      </w:r>
      <w:r w:rsidRPr="00C44F06">
        <w:instrText>Ref110265193 \r \h</w:instrText>
      </w:r>
      <w:r w:rsidRPr="00C44F06">
        <w:rPr>
          <w:rtl/>
        </w:rPr>
        <w:instrText xml:space="preserve"> </w:instrText>
      </w:r>
      <w:r w:rsidRPr="00881A54">
        <w:rPr>
          <w:rtl/>
        </w:rPr>
      </w:r>
      <w:r w:rsidRPr="00881A54">
        <w:rPr>
          <w:rtl/>
        </w:rPr>
        <w:fldChar w:fldCharType="separate"/>
      </w:r>
      <w:r w:rsidRPr="00881A54">
        <w:rPr>
          <w:rtl/>
        </w:rPr>
        <w:fldChar w:fldCharType="end"/>
      </w:r>
      <w:r w:rsidRPr="00C44F06">
        <w:rPr>
          <w:rtl/>
        </w:rPr>
        <w:t>.</w:t>
      </w:r>
      <w:r w:rsidR="00E361B6">
        <w:rPr>
          <w:rFonts w:hint="cs"/>
          <w:rtl/>
        </w:rPr>
        <w:t xml:space="preserve"> </w:t>
      </w:r>
    </w:p>
    <w:p w14:paraId="6EF4C427" w14:textId="77777777" w:rsidR="009940E3" w:rsidRDefault="009940E3" w:rsidP="009940E3">
      <w:pPr>
        <w:pStyle w:val="3-0"/>
      </w:pPr>
      <w:r w:rsidRPr="008A6A94">
        <w:rPr>
          <w:rFonts w:hint="cs"/>
          <w:rtl/>
        </w:rPr>
        <w:t xml:space="preserve">עורך המכרז </w:t>
      </w:r>
      <w:r>
        <w:rPr>
          <w:rFonts w:hint="cs"/>
          <w:rtl/>
        </w:rPr>
        <w:t xml:space="preserve">והמזמינים </w:t>
      </w:r>
      <w:r w:rsidRPr="008A6A94">
        <w:rPr>
          <w:rFonts w:hint="cs"/>
          <w:rtl/>
        </w:rPr>
        <w:t>יהי</w:t>
      </w:r>
      <w:r>
        <w:rPr>
          <w:rFonts w:hint="cs"/>
          <w:rtl/>
        </w:rPr>
        <w:t>ו</w:t>
      </w:r>
      <w:r w:rsidRPr="008A6A94">
        <w:rPr>
          <w:rFonts w:hint="cs"/>
          <w:rtl/>
        </w:rPr>
        <w:t xml:space="preserve"> רשאי</w:t>
      </w:r>
      <w:r>
        <w:rPr>
          <w:rFonts w:hint="cs"/>
          <w:rtl/>
        </w:rPr>
        <w:t>ם</w:t>
      </w:r>
      <w:r w:rsidRPr="008A6A94">
        <w:rPr>
          <w:rFonts w:hint="cs"/>
          <w:rtl/>
        </w:rPr>
        <w:t xml:space="preserve"> לרכוש שירותי ענן </w:t>
      </w:r>
      <w:r>
        <w:rPr>
          <w:rFonts w:hint="cs"/>
          <w:rtl/>
        </w:rPr>
        <w:t xml:space="preserve">אשר אינם בנושא המכרז </w:t>
      </w:r>
      <w:r w:rsidRPr="008A6A94">
        <w:rPr>
          <w:rFonts w:hint="cs"/>
          <w:rtl/>
        </w:rPr>
        <w:t>ב</w:t>
      </w:r>
      <w:r>
        <w:rPr>
          <w:rFonts w:hint="cs"/>
          <w:rtl/>
        </w:rPr>
        <w:t xml:space="preserve">מכרז או </w:t>
      </w:r>
      <w:r w:rsidRPr="008A6A94">
        <w:rPr>
          <w:rFonts w:hint="cs"/>
          <w:rtl/>
        </w:rPr>
        <w:t xml:space="preserve">התקשרות נפרדת </w:t>
      </w:r>
      <w:r w:rsidRPr="008A6A94">
        <w:rPr>
          <w:rtl/>
        </w:rPr>
        <w:t>ול</w:t>
      </w:r>
      <w:r w:rsidRPr="008A6A94">
        <w:rPr>
          <w:rFonts w:hint="cs"/>
          <w:rtl/>
        </w:rPr>
        <w:t>ספק</w:t>
      </w:r>
      <w:r w:rsidRPr="008A6A94">
        <w:rPr>
          <w:rtl/>
        </w:rPr>
        <w:t xml:space="preserve"> לא </w:t>
      </w:r>
      <w:r w:rsidRPr="008A6A94">
        <w:rPr>
          <w:rFonts w:hint="eastAsia"/>
          <w:rtl/>
        </w:rPr>
        <w:t>תהיה</w:t>
      </w:r>
      <w:r w:rsidRPr="008A6A94">
        <w:rPr>
          <w:rtl/>
        </w:rPr>
        <w:t xml:space="preserve"> כל טענה כלפי עורך המכרז אם </w:t>
      </w:r>
      <w:r w:rsidRPr="008A6A94">
        <w:rPr>
          <w:rFonts w:hint="cs"/>
          <w:rtl/>
        </w:rPr>
        <w:t>ירכשו שירותים אלו מספק אחר</w:t>
      </w:r>
      <w:bookmarkStart w:id="26" w:name="_Hlk45738945"/>
      <w:r>
        <w:rPr>
          <w:rFonts w:hint="cs"/>
          <w:rtl/>
        </w:rPr>
        <w:t>.</w:t>
      </w:r>
    </w:p>
    <w:p w14:paraId="3F1607CD" w14:textId="77777777" w:rsidR="009940E3" w:rsidRDefault="009940E3" w:rsidP="009940E3">
      <w:pPr>
        <w:pStyle w:val="2-0"/>
      </w:pPr>
      <w:bookmarkStart w:id="27" w:name="_Toc106197193"/>
      <w:bookmarkStart w:id="28" w:name="_Toc106197499"/>
      <w:bookmarkStart w:id="29" w:name="_Toc106197587"/>
      <w:bookmarkStart w:id="30" w:name="_Ref51628734"/>
      <w:bookmarkStart w:id="31" w:name="_Ref51628910"/>
      <w:bookmarkStart w:id="32" w:name="_Ref51843309"/>
      <w:bookmarkStart w:id="33" w:name="_Toc48749856"/>
      <w:bookmarkStart w:id="34" w:name="_Toc57230421"/>
      <w:bookmarkStart w:id="35" w:name="_Toc79337768"/>
      <w:bookmarkEnd w:id="26"/>
      <w:r>
        <w:rPr>
          <w:rFonts w:hint="cs"/>
          <w:rtl/>
        </w:rPr>
        <w:t>תקופת ההתקשרות</w:t>
      </w:r>
      <w:bookmarkEnd w:id="27"/>
      <w:bookmarkEnd w:id="28"/>
      <w:bookmarkEnd w:id="29"/>
    </w:p>
    <w:p w14:paraId="4B361239" w14:textId="77777777" w:rsidR="009940E3" w:rsidRDefault="009940E3" w:rsidP="009940E3">
      <w:pPr>
        <w:pStyle w:val="3-0"/>
      </w:pPr>
      <w:r w:rsidRPr="008A6A94">
        <w:rPr>
          <w:rFonts w:hint="cs"/>
          <w:rtl/>
        </w:rPr>
        <w:t>ההתקשרות</w:t>
      </w:r>
      <w:r>
        <w:rPr>
          <w:rFonts w:hint="cs"/>
          <w:rtl/>
        </w:rPr>
        <w:t xml:space="preserve"> תהיה ממועד ההצטרפות לשוק הדיגיטלי ועד תום אותה השנה הקלנדרית (31 בדצמבר) ותוארך מדי שנה, בשנה קלנדרית נוספת, אלא אם כן הודיע עורך המכרז, עד ליום 1 בדצמבר, על כוונתו להפסיק את ההתקשרות. ההתקשרות תסתיים לכל המאוחר ביום סיום ההתקשרות במכרז הענן על הארכותיה ככל שיהיו.</w:t>
      </w:r>
    </w:p>
    <w:p w14:paraId="7465EADF" w14:textId="4D48258D" w:rsidR="009940E3" w:rsidRDefault="009940E3" w:rsidP="009940E3">
      <w:pPr>
        <w:pStyle w:val="3-0"/>
      </w:pPr>
      <w:r>
        <w:rPr>
          <w:rFonts w:hint="cs"/>
          <w:rtl/>
        </w:rPr>
        <w:t xml:space="preserve">בכפוף להארכת ההתקשרות, במהלך השנה </w:t>
      </w:r>
      <w:r w:rsidR="000D25E0">
        <w:rPr>
          <w:rFonts w:hint="cs"/>
          <w:rtl/>
        </w:rPr>
        <w:t>השלישית</w:t>
      </w:r>
      <w:r>
        <w:rPr>
          <w:rFonts w:hint="cs"/>
          <w:rtl/>
        </w:rPr>
        <w:t>,</w:t>
      </w:r>
      <w:r w:rsidR="000D25E0">
        <w:rPr>
          <w:rFonts w:hint="cs"/>
          <w:rtl/>
        </w:rPr>
        <w:t xml:space="preserve"> השישית,</w:t>
      </w:r>
      <w:r>
        <w:rPr>
          <w:rFonts w:hint="cs"/>
          <w:rtl/>
        </w:rPr>
        <w:t xml:space="preserve"> העשירית, והחמש עשרה לתקופת ההתקשרות עם הספק, הספק יוכל להודיע לעורך המכרז, עד ליום 1 ביוני באותה שנה, על הפסקת ההתקשרות </w:t>
      </w:r>
      <w:r w:rsidR="00857793">
        <w:rPr>
          <w:rFonts w:hint="cs"/>
          <w:rtl/>
        </w:rPr>
        <w:t xml:space="preserve">או הפסקת אספקת שירות מסוים של אותו הספק, </w:t>
      </w:r>
      <w:r>
        <w:rPr>
          <w:rFonts w:hint="cs"/>
          <w:rtl/>
        </w:rPr>
        <w:t xml:space="preserve">החל מתחילת השנה הקלנדרית העוקבת. </w:t>
      </w:r>
    </w:p>
    <w:p w14:paraId="04F068DF" w14:textId="77777777" w:rsidR="009940E3" w:rsidRDefault="009940E3" w:rsidP="009940E3">
      <w:pPr>
        <w:pStyle w:val="Normal2"/>
        <w:rPr>
          <w:rtl/>
        </w:rPr>
      </w:pPr>
      <w:bookmarkStart w:id="36" w:name="_Toc106197194"/>
      <w:bookmarkStart w:id="37" w:name="_Toc106197500"/>
      <w:bookmarkStart w:id="38" w:name="_Toc106197588"/>
    </w:p>
    <w:p w14:paraId="15F3F03B" w14:textId="77777777" w:rsidR="009940E3" w:rsidRDefault="009940E3" w:rsidP="009940E3">
      <w:pPr>
        <w:pStyle w:val="affffffb"/>
      </w:pPr>
      <w:r>
        <w:rPr>
          <w:rFonts w:hint="cs"/>
          <w:rtl/>
        </w:rPr>
        <w:t xml:space="preserve">חלק ב' </w:t>
      </w:r>
      <w:r>
        <w:rPr>
          <w:rtl/>
        </w:rPr>
        <w:t>–</w:t>
      </w:r>
      <w:r>
        <w:rPr>
          <w:rFonts w:hint="cs"/>
          <w:rtl/>
        </w:rPr>
        <w:t xml:space="preserve"> השירותים</w:t>
      </w:r>
      <w:bookmarkEnd w:id="36"/>
      <w:bookmarkEnd w:id="37"/>
      <w:bookmarkEnd w:id="38"/>
    </w:p>
    <w:p w14:paraId="4A53CA45" w14:textId="77777777" w:rsidR="009940E3" w:rsidRPr="00B24046" w:rsidRDefault="009940E3" w:rsidP="009940E3">
      <w:pPr>
        <w:pStyle w:val="2-0"/>
      </w:pPr>
      <w:bookmarkStart w:id="39" w:name="_Toc106197195"/>
      <w:bookmarkStart w:id="40" w:name="_Toc106197501"/>
      <w:bookmarkStart w:id="41" w:name="_Toc106197589"/>
      <w:r w:rsidRPr="00B24046">
        <w:rPr>
          <w:rFonts w:hint="cs"/>
          <w:rtl/>
        </w:rPr>
        <w:t>שירותים</w:t>
      </w:r>
      <w:bookmarkEnd w:id="39"/>
      <w:bookmarkEnd w:id="40"/>
      <w:bookmarkEnd w:id="41"/>
    </w:p>
    <w:p w14:paraId="0B8393CF" w14:textId="77777777" w:rsidR="009940E3" w:rsidRDefault="009940E3" w:rsidP="009940E3">
      <w:pPr>
        <w:pStyle w:val="3-0"/>
      </w:pPr>
      <w:r w:rsidRPr="00F768E5">
        <w:rPr>
          <w:rFonts w:hint="eastAsia"/>
          <w:rtl/>
        </w:rPr>
        <w:t>שירותים</w:t>
      </w:r>
      <w:r>
        <w:rPr>
          <w:rtl/>
        </w:rPr>
        <w:t xml:space="preserve"> </w:t>
      </w:r>
      <w:r>
        <w:rPr>
          <w:rFonts w:hint="cs"/>
          <w:rtl/>
        </w:rPr>
        <w:t>של הספק אשר מפורטים ב</w:t>
      </w:r>
      <w:r w:rsidRPr="008A5BB7">
        <w:rPr>
          <w:rFonts w:hint="cs"/>
          <w:b/>
          <w:bCs/>
          <w:rtl/>
        </w:rPr>
        <w:t>נספח א'</w:t>
      </w:r>
      <w:r>
        <w:rPr>
          <w:rFonts w:hint="cs"/>
          <w:rtl/>
        </w:rPr>
        <w:t xml:space="preserve"> </w:t>
      </w:r>
      <w:r w:rsidRPr="00F768E5">
        <w:rPr>
          <w:rtl/>
        </w:rPr>
        <w:t xml:space="preserve">יהיו זמינים לרכש של המזמינים בשוק </w:t>
      </w:r>
      <w:r w:rsidRPr="00F768E5">
        <w:rPr>
          <w:rFonts w:hint="eastAsia"/>
          <w:rtl/>
        </w:rPr>
        <w:t>הדיג</w:t>
      </w:r>
      <w:r>
        <w:rPr>
          <w:rFonts w:hint="cs"/>
          <w:rtl/>
        </w:rPr>
        <w:t>י</w:t>
      </w:r>
      <w:r w:rsidRPr="00F768E5">
        <w:rPr>
          <w:rFonts w:hint="eastAsia"/>
          <w:rtl/>
        </w:rPr>
        <w:t>טלי</w:t>
      </w:r>
      <w:r w:rsidRPr="00F768E5">
        <w:rPr>
          <w:rtl/>
        </w:rPr>
        <w:t xml:space="preserve"> הממשלתי </w:t>
      </w:r>
      <w:r>
        <w:rPr>
          <w:rFonts w:hint="cs"/>
          <w:rtl/>
        </w:rPr>
        <w:t>או ל</w:t>
      </w:r>
      <w:r w:rsidRPr="00F768E5">
        <w:rPr>
          <w:rtl/>
        </w:rPr>
        <w:t xml:space="preserve">שווקים </w:t>
      </w:r>
      <w:r w:rsidRPr="00F768E5">
        <w:rPr>
          <w:rFonts w:hint="eastAsia"/>
          <w:rtl/>
        </w:rPr>
        <w:t>דיגיטל</w:t>
      </w:r>
      <w:r>
        <w:rPr>
          <w:rFonts w:hint="cs"/>
          <w:rtl/>
        </w:rPr>
        <w:t>י</w:t>
      </w:r>
      <w:r w:rsidRPr="00F768E5">
        <w:rPr>
          <w:rFonts w:hint="eastAsia"/>
          <w:rtl/>
        </w:rPr>
        <w:t>ים</w:t>
      </w:r>
      <w:r w:rsidRPr="00F768E5">
        <w:rPr>
          <w:rtl/>
        </w:rPr>
        <w:t xml:space="preserve"> </w:t>
      </w:r>
      <w:r>
        <w:rPr>
          <w:rFonts w:hint="cs"/>
          <w:rtl/>
        </w:rPr>
        <w:t>ייעודיים, בהתאם לשיקול דעתו הבלעדי של עורך המכרז</w:t>
      </w:r>
      <w:r w:rsidRPr="00F768E5">
        <w:rPr>
          <w:rtl/>
        </w:rPr>
        <w:t xml:space="preserve">. </w:t>
      </w:r>
    </w:p>
    <w:p w14:paraId="51CA1E67" w14:textId="0F67B42A" w:rsidR="009940E3" w:rsidRDefault="009940E3" w:rsidP="009940E3">
      <w:pPr>
        <w:pStyle w:val="3-0"/>
      </w:pPr>
      <w:r w:rsidRPr="00693887">
        <w:rPr>
          <w:rFonts w:hint="eastAsia"/>
          <w:b/>
          <w:bCs/>
          <w:rtl/>
        </w:rPr>
        <w:t>נספח</w:t>
      </w:r>
      <w:r w:rsidRPr="00693887">
        <w:rPr>
          <w:b/>
          <w:bCs/>
          <w:rtl/>
        </w:rPr>
        <w:t xml:space="preserve"> </w:t>
      </w:r>
      <w:r w:rsidRPr="00693887">
        <w:rPr>
          <w:rFonts w:hint="eastAsia"/>
          <w:b/>
          <w:bCs/>
          <w:rtl/>
        </w:rPr>
        <w:t>א</w:t>
      </w:r>
      <w:r w:rsidRPr="00693887">
        <w:rPr>
          <w:b/>
          <w:bCs/>
          <w:rtl/>
        </w:rPr>
        <w:t>'</w:t>
      </w:r>
      <w:r>
        <w:rPr>
          <w:rFonts w:hint="cs"/>
          <w:rtl/>
        </w:rPr>
        <w:t xml:space="preserve"> יתעדכן מעת לעת בהתאם לשירותים של הספק שזכו במכרז בקטגוריות השונות ולשינויים והוספות בשירותים שאושרו על ידי עורך המכרז למכירה בשוק הדיגיטלי הממשלתי, בהתאם להוראות המכרז ולסעיף</w:t>
      </w:r>
      <w:r w:rsidR="00E361B6">
        <w:rPr>
          <w:rFonts w:hint="cs"/>
          <w:rtl/>
        </w:rPr>
        <w:t xml:space="preserve"> 3.17</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Ref110438999 \r \h</w:instrText>
      </w:r>
      <w:r>
        <w:rPr>
          <w:rtl/>
        </w:rPr>
        <w:instrText xml:space="preserve"> </w:instrText>
      </w:r>
      <w:r>
        <w:rPr>
          <w:rtl/>
        </w:rPr>
      </w:r>
      <w:r>
        <w:rPr>
          <w:rtl/>
        </w:rPr>
        <w:fldChar w:fldCharType="separate"/>
      </w:r>
      <w:r>
        <w:rPr>
          <w:rtl/>
        </w:rPr>
        <w:fldChar w:fldCharType="end"/>
      </w:r>
      <w:r>
        <w:rPr>
          <w:rFonts w:hint="cs"/>
          <w:rtl/>
        </w:rPr>
        <w:t xml:space="preserve"> להלן.</w:t>
      </w:r>
    </w:p>
    <w:p w14:paraId="51FD23B8" w14:textId="77777777" w:rsidR="009940E3" w:rsidRDefault="009940E3" w:rsidP="009940E3">
      <w:pPr>
        <w:pStyle w:val="3-"/>
      </w:pPr>
      <w:r>
        <w:rPr>
          <w:rFonts w:hint="cs"/>
          <w:rtl/>
        </w:rPr>
        <w:t>מועד פריסת השירות באזור הישראלי</w:t>
      </w:r>
    </w:p>
    <w:p w14:paraId="77501C90" w14:textId="2C177188" w:rsidR="009940E3" w:rsidRDefault="009940E3" w:rsidP="007728F7">
      <w:pPr>
        <w:pStyle w:val="4-0"/>
      </w:pPr>
      <w:r w:rsidRPr="006E58D9">
        <w:rPr>
          <w:rFonts w:hint="cs"/>
          <w:rtl/>
        </w:rPr>
        <w:lastRenderedPageBreak/>
        <w:t>שירות</w:t>
      </w:r>
      <w:r>
        <w:rPr>
          <w:rFonts w:hint="cs"/>
          <w:rtl/>
        </w:rPr>
        <w:t xml:space="preserve"> המפורט ב</w:t>
      </w:r>
      <w:r w:rsidRPr="00783C1B">
        <w:rPr>
          <w:rFonts w:hint="cs"/>
          <w:b/>
          <w:bCs/>
          <w:rtl/>
        </w:rPr>
        <w:t>נספח א'</w:t>
      </w:r>
      <w:r>
        <w:rPr>
          <w:rFonts w:hint="cs"/>
          <w:rtl/>
        </w:rPr>
        <w:t xml:space="preserve"> יפעל מהא</w:t>
      </w:r>
      <w:r w:rsidRPr="006E58D9">
        <w:rPr>
          <w:rFonts w:hint="cs"/>
          <w:rtl/>
        </w:rPr>
        <w:t>זור הישראלי</w:t>
      </w:r>
      <w:r>
        <w:rPr>
          <w:rFonts w:hint="cs"/>
          <w:rtl/>
        </w:rPr>
        <w:t xml:space="preserve"> </w:t>
      </w:r>
      <w:r>
        <w:rPr>
          <w:rFonts w:hint="cs"/>
          <w:u w:val="single"/>
          <w:rtl/>
        </w:rPr>
        <w:t>כשירות ישראלי, וזאת לא יאוחר מ-</w:t>
      </w:r>
      <w:r w:rsidR="007728F7">
        <w:rPr>
          <w:rFonts w:hint="cs"/>
          <w:u w:val="single"/>
          <w:rtl/>
        </w:rPr>
        <w:t>12</w:t>
      </w:r>
      <w:r w:rsidR="007728F7" w:rsidRPr="006E58D9">
        <w:rPr>
          <w:rFonts w:hint="cs"/>
          <w:u w:val="single"/>
          <w:rtl/>
        </w:rPr>
        <w:t xml:space="preserve"> </w:t>
      </w:r>
      <w:r w:rsidRPr="006E58D9">
        <w:rPr>
          <w:rFonts w:hint="cs"/>
          <w:u w:val="single"/>
          <w:rtl/>
        </w:rPr>
        <w:t>חודשים</w:t>
      </w:r>
      <w:r w:rsidRPr="006E58D9">
        <w:rPr>
          <w:rFonts w:hint="cs"/>
          <w:rtl/>
        </w:rPr>
        <w:t xml:space="preserve"> ממועד</w:t>
      </w:r>
      <w:r>
        <w:rPr>
          <w:rFonts w:hint="cs"/>
          <w:rtl/>
        </w:rPr>
        <w:t xml:space="preserve"> הזכייה במכרז, </w:t>
      </w:r>
      <w:r w:rsidRPr="006E58D9">
        <w:rPr>
          <w:rFonts w:hint="cs"/>
          <w:rtl/>
        </w:rPr>
        <w:t>למעט במקרה בו ניתן אישור מראש ובכתב על ידי עורך המכרז המאשר לוח זמנים אחר לפריסת השירו</w:t>
      </w:r>
      <w:r>
        <w:rPr>
          <w:rFonts w:hint="cs"/>
          <w:rtl/>
        </w:rPr>
        <w:t>ת בא</w:t>
      </w:r>
      <w:r w:rsidRPr="006E58D9">
        <w:rPr>
          <w:rFonts w:hint="cs"/>
          <w:rtl/>
        </w:rPr>
        <w:t>זור הישראלי</w:t>
      </w:r>
      <w:r>
        <w:rPr>
          <w:rFonts w:hint="cs"/>
          <w:rtl/>
        </w:rPr>
        <w:t xml:space="preserve">. </w:t>
      </w:r>
    </w:p>
    <w:p w14:paraId="5764AE88" w14:textId="021E267D" w:rsidR="009940E3" w:rsidRDefault="008B74B9" w:rsidP="009940E3">
      <w:pPr>
        <w:pStyle w:val="4-0"/>
      </w:pPr>
      <w:r>
        <w:rPr>
          <w:rFonts w:hint="cs"/>
          <w:rtl/>
        </w:rPr>
        <w:t>מבלי לגרוע מכל סמכות אחרת הנתונה בידי עורך המכרז בגין</w:t>
      </w:r>
      <w:r w:rsidR="00305BBE">
        <w:rPr>
          <w:rFonts w:hint="cs"/>
          <w:rtl/>
        </w:rPr>
        <w:t xml:space="preserve"> הפרת הסכם על ידי המציע,</w:t>
      </w:r>
      <w:r w:rsidR="002E4ABB">
        <w:rPr>
          <w:rFonts w:hint="cs"/>
          <w:rtl/>
        </w:rPr>
        <w:t xml:space="preserve"> </w:t>
      </w:r>
      <w:r w:rsidR="00305BBE">
        <w:rPr>
          <w:rFonts w:hint="cs"/>
          <w:rtl/>
        </w:rPr>
        <w:t>אם השירות המוצע לא נפרס באזור הישראלי בהתאם לדרישת סעיף 3.6.3.1 לעיל, ההנחה לשירות תעלה ב-25 נקודות אחוז נוספות (לדוגמא, אם ההנחה עמדה על 25%, הרי בתקופת הפיגור ההנחה תעלה ל-50%, יתרה מכך, אם ללקוח מסוים הוצעה הנחה של 34%, הרי שהנחה זו תעלה ל-59%). הנחה זו תחול עד למועד הפעלת השירות כשירות ישראלי.</w:t>
      </w:r>
    </w:p>
    <w:p w14:paraId="4C8878BD" w14:textId="77777777" w:rsidR="009940E3" w:rsidRPr="006E58D9" w:rsidRDefault="009940E3" w:rsidP="009940E3">
      <w:pPr>
        <w:pStyle w:val="4-0"/>
      </w:pPr>
      <w:r>
        <w:rPr>
          <w:rFonts w:hint="cs"/>
          <w:rtl/>
        </w:rPr>
        <w:t>השירות יעמוד בכל התקנים הנדרשים וב-</w:t>
      </w:r>
      <w:r>
        <w:t>SLA</w:t>
      </w:r>
      <w:r>
        <w:rPr>
          <w:rFonts w:hint="cs"/>
          <w:rtl/>
        </w:rPr>
        <w:t xml:space="preserve"> באזור הישראלי, תוך פרק זמן מירבי של 6 חודשים נוספים מהיום שבו השירות החל להיות מסופק באזור הישראלי. </w:t>
      </w:r>
    </w:p>
    <w:p w14:paraId="2A8CC2A1" w14:textId="77777777" w:rsidR="009940E3" w:rsidRDefault="009940E3" w:rsidP="009940E3">
      <w:pPr>
        <w:pStyle w:val="3-0"/>
      </w:pPr>
      <w:bookmarkStart w:id="42" w:name="_Ref109842530"/>
      <w:r>
        <w:rPr>
          <w:rFonts w:hint="cs"/>
          <w:rtl/>
        </w:rPr>
        <w:t>השירות יופעל באזור הישראלי בהתאם לתצורה המקובלת על ידי הספק להצעת השירות באזורים אחרים בחו"ל בהם השירות פרוס, ובכל מקרה יהיה פרוס ויוצע למזמינים ביותר ממתחם אחד באזור הישראלי, באופן שיבטיח את שרידות השירות והמשך אספקתו גם במקרה של נפילת מתחם אחד.</w:t>
      </w:r>
      <w:bookmarkEnd w:id="42"/>
    </w:p>
    <w:p w14:paraId="75135767" w14:textId="77777777" w:rsidR="009940E3" w:rsidRDefault="009940E3" w:rsidP="009940E3">
      <w:pPr>
        <w:pStyle w:val="3-0"/>
      </w:pPr>
      <w:r>
        <w:rPr>
          <w:rFonts w:hint="cs"/>
          <w:rtl/>
        </w:rPr>
        <w:t>הזמנת השירותים תבוצע מתוך השוק הדיגיטלי בהתאם לאמור במכרז הענן ולכללים שיקבע עורך המכרז אשר יתעדכנו מעת לעת.</w:t>
      </w:r>
    </w:p>
    <w:p w14:paraId="020CFE1D" w14:textId="77777777" w:rsidR="009940E3" w:rsidRDefault="009940E3" w:rsidP="009940E3">
      <w:pPr>
        <w:pStyle w:val="3-0"/>
      </w:pPr>
      <w:bookmarkStart w:id="43" w:name="_Ref151537460"/>
      <w:r>
        <w:rPr>
          <w:rFonts w:hint="cs"/>
          <w:rtl/>
        </w:rPr>
        <w:t xml:space="preserve">לא ניתן להזמין במסגרת התקשרות זו שירותים לצורך התקנה או יישום על גבי פלטפורמה שאינה של ספקי הענן, ובכלל זה שירות שהותקן על גבי תשתית מקומית, לרבות </w:t>
      </w:r>
      <w:r>
        <w:t>On-Premise</w:t>
      </w:r>
      <w:r>
        <w:rPr>
          <w:rFonts w:hint="cs"/>
          <w:rtl/>
        </w:rPr>
        <w:t xml:space="preserve">, או על גבי פלטפורמה של ספק </w:t>
      </w:r>
      <w:bookmarkEnd w:id="43"/>
      <w:r>
        <w:rPr>
          <w:rFonts w:hint="cs"/>
          <w:rtl/>
        </w:rPr>
        <w:t>שאינו זוכה במכרז הענן.</w:t>
      </w:r>
    </w:p>
    <w:p w14:paraId="477D3D08" w14:textId="77777777" w:rsidR="009940E3" w:rsidRDefault="009940E3" w:rsidP="009940E3">
      <w:pPr>
        <w:pStyle w:val="2-0"/>
      </w:pPr>
      <w:bookmarkStart w:id="44" w:name="_Toc106197196"/>
      <w:bookmarkStart w:id="45" w:name="_Toc106197502"/>
      <w:bookmarkStart w:id="46" w:name="_Toc106197590"/>
      <w:bookmarkStart w:id="47" w:name="_Ref109839278"/>
      <w:r>
        <w:rPr>
          <w:rFonts w:hint="cs"/>
          <w:rtl/>
        </w:rPr>
        <w:t>שירותי הטמעה ואינטגרציה</w:t>
      </w:r>
      <w:bookmarkEnd w:id="44"/>
      <w:bookmarkEnd w:id="45"/>
      <w:bookmarkEnd w:id="46"/>
      <w:bookmarkEnd w:id="47"/>
    </w:p>
    <w:p w14:paraId="2A9B32FA" w14:textId="77777777" w:rsidR="009940E3" w:rsidRDefault="009940E3" w:rsidP="009940E3">
      <w:pPr>
        <w:pStyle w:val="3-0"/>
      </w:pPr>
      <w:r>
        <w:rPr>
          <w:rFonts w:hint="cs"/>
          <w:rtl/>
        </w:rPr>
        <w:t xml:space="preserve">הספק יהיה רשאי לספק שירותי הטמעה עבור שירות הזמין בשוק הדיגיטלי ובכלל זה סיוע בהפעלה והטמעת השירות באופן נכון ויעיל עבור המזמין, ואינטגרציה לשאר מערכות המזמין. לצורך כך יוכל הספק להיעזר בקבלני משנה. </w:t>
      </w:r>
    </w:p>
    <w:p w14:paraId="1EFF6DD9" w14:textId="0860C0ED" w:rsidR="009940E3" w:rsidRDefault="009940E3" w:rsidP="009940E3">
      <w:pPr>
        <w:pStyle w:val="3-0"/>
      </w:pPr>
      <w:r>
        <w:rPr>
          <w:rFonts w:hint="cs"/>
          <w:rtl/>
        </w:rPr>
        <w:t>ככל שהספק יהיה מעוניין לגבות תשלום נוסף עבור שירותי הטמעה כאמור, וזאת בנוסף למחיר השירות בשוק הדיגיטלי, הוא יעשה זאת בהתאם למפורט להלן בסעיף</w:t>
      </w:r>
      <w:r w:rsidR="00E361B6">
        <w:rPr>
          <w:rFonts w:hint="cs"/>
          <w:rtl/>
        </w:rPr>
        <w:t xml:space="preserve"> 3.15.12</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Ref109839611 \r \h</w:instrText>
      </w:r>
      <w:r>
        <w:rPr>
          <w:rtl/>
        </w:rPr>
        <w:instrText xml:space="preserve"> </w:instrText>
      </w:r>
      <w:r>
        <w:rPr>
          <w:rtl/>
        </w:rPr>
      </w:r>
      <w:r>
        <w:rPr>
          <w:rtl/>
        </w:rPr>
        <w:fldChar w:fldCharType="separate"/>
      </w:r>
      <w:r>
        <w:rPr>
          <w:rtl/>
        </w:rPr>
        <w:fldChar w:fldCharType="end"/>
      </w:r>
      <w:r>
        <w:rPr>
          <w:rFonts w:hint="cs"/>
          <w:rtl/>
        </w:rPr>
        <w:t xml:space="preserve">, לאחר קבלת אישור עורך המכרז מראש ובכתב. ככלל, שירותי אינטגרציה בתשלום ייעשו באמצעות מכרזים נפרדים, והאישור כאמור בסעיף זה יינתן במקרים מתאימים בלבד. </w:t>
      </w:r>
    </w:p>
    <w:p w14:paraId="4825ED2E" w14:textId="77777777" w:rsidR="009940E3" w:rsidRDefault="009940E3" w:rsidP="009940E3">
      <w:pPr>
        <w:pStyle w:val="3-0"/>
      </w:pPr>
      <w:r>
        <w:rPr>
          <w:rFonts w:hint="cs"/>
          <w:rtl/>
        </w:rPr>
        <w:t xml:space="preserve">עורך המכרז יהיה רשאי להוציא הנחיות באשר לאופן אספקת שירותי הטמעה כאמור, ובכלל זה לקבוע מחיר מקסימאלי, אמנת שירות ופיצויים מוסכמים, תנאי תשלום ונספח ייעודי להסדרת מתן שירותים אלו, וכן לקבוע הסכם התקשרות ייעודי, אשר יכול ויכלול דרישות ביטוח נוספות, עליו יחתמו קבלני המשנה מול המזמין כתנאי למתן השירותים.  </w:t>
      </w:r>
    </w:p>
    <w:p w14:paraId="7208E542" w14:textId="77777777" w:rsidR="009940E3" w:rsidRDefault="009940E3" w:rsidP="009940E3">
      <w:pPr>
        <w:pStyle w:val="3-0"/>
        <w:rPr>
          <w:rtl/>
        </w:rPr>
      </w:pPr>
      <w:r>
        <w:rPr>
          <w:rFonts w:hint="cs"/>
          <w:rtl/>
        </w:rPr>
        <w:lastRenderedPageBreak/>
        <w:t xml:space="preserve">עורך המכרז, או המזמינים יהיו רשאים לפרסם מכרז או לבצע כל התקשרות אחרת לצורך קבלת שירות אינטגרציה עבור השירות המוצע, ובמקרה כאמור יסופקו שירותי האינטגרציה למזמינים על ידי הספק הנבחר.  </w:t>
      </w:r>
    </w:p>
    <w:p w14:paraId="5A50163A" w14:textId="77777777" w:rsidR="009940E3" w:rsidRDefault="009940E3" w:rsidP="009940E3">
      <w:pPr>
        <w:pStyle w:val="2-0"/>
      </w:pPr>
      <w:bookmarkStart w:id="48" w:name="_Toc106197197"/>
      <w:bookmarkStart w:id="49" w:name="_Toc106197503"/>
      <w:bookmarkStart w:id="50" w:name="_Toc106197591"/>
      <w:r>
        <w:rPr>
          <w:rFonts w:hint="cs"/>
          <w:rtl/>
        </w:rPr>
        <w:t>תיעוד</w:t>
      </w:r>
      <w:bookmarkEnd w:id="48"/>
      <w:bookmarkEnd w:id="49"/>
      <w:bookmarkEnd w:id="50"/>
    </w:p>
    <w:p w14:paraId="4D7195A6" w14:textId="77777777" w:rsidR="009940E3" w:rsidRDefault="009940E3" w:rsidP="009940E3">
      <w:pPr>
        <w:pStyle w:val="3-0"/>
      </w:pPr>
      <w:r>
        <w:rPr>
          <w:rFonts w:hint="cs"/>
          <w:rtl/>
        </w:rPr>
        <w:t xml:space="preserve">הספק יעמיד לרשות המזמינים, עבור כל שירות המוזמן על ידם, את כל התיעוד והמסמכים המוצעים על ידו עבור לקוחות </w:t>
      </w:r>
      <w:r>
        <w:t>Enterprise</w:t>
      </w:r>
      <w:r>
        <w:rPr>
          <w:rFonts w:hint="cs"/>
          <w:rtl/>
        </w:rPr>
        <w:t>, בהתאם להגדרות הפומביות של הספק, ביחס לאותו שירות.</w:t>
      </w:r>
    </w:p>
    <w:p w14:paraId="1986CE55" w14:textId="77777777" w:rsidR="009940E3" w:rsidRPr="00E64CD5" w:rsidRDefault="009940E3" w:rsidP="009940E3">
      <w:pPr>
        <w:pStyle w:val="3-0"/>
      </w:pPr>
      <w:r>
        <w:rPr>
          <w:rFonts w:hint="cs"/>
          <w:rtl/>
        </w:rPr>
        <w:t>תיעוד זה, יכלול מדריכי משתמש, הנחיות, הגדרות, עדכונים מודפסים או אלקטרוניים, קבצי "</w:t>
      </w:r>
      <w:r>
        <w:t>read-me</w:t>
      </w:r>
      <w:r>
        <w:rPr>
          <w:rFonts w:hint="cs"/>
          <w:rtl/>
        </w:rPr>
        <w:t>" פרטי גרסאות וכל עדכון וחומר אחר הקשור לשירות (כולל כל המידע הכלול או שיש לגביו התייחסות בפרטי השימוש בשירות או בתוכנה), פרטי השימוש, התפעול והתחזוקה של השירות, לרבות כל שיפור, עדכון או התאמה לאותם מסמכים, אשר הספק מפרסם או מספק ללקוחותיו.</w:t>
      </w:r>
    </w:p>
    <w:p w14:paraId="63A6623A" w14:textId="77777777" w:rsidR="009940E3" w:rsidRPr="00B24046" w:rsidRDefault="009940E3" w:rsidP="009940E3">
      <w:pPr>
        <w:pStyle w:val="2-0"/>
      </w:pPr>
      <w:bookmarkStart w:id="51" w:name="_Toc106197198"/>
      <w:bookmarkStart w:id="52" w:name="_Toc106197504"/>
      <w:bookmarkStart w:id="53" w:name="_Toc106197592"/>
      <w:r w:rsidRPr="00B24046">
        <w:rPr>
          <w:rFonts w:hint="cs"/>
        </w:rPr>
        <w:t>SLA</w:t>
      </w:r>
      <w:r w:rsidRPr="00B24046">
        <w:rPr>
          <w:rFonts w:hint="cs"/>
          <w:rtl/>
        </w:rPr>
        <w:t xml:space="preserve"> שירותים</w:t>
      </w:r>
      <w:bookmarkEnd w:id="51"/>
      <w:bookmarkEnd w:id="52"/>
      <w:bookmarkEnd w:id="53"/>
    </w:p>
    <w:p w14:paraId="011332A0" w14:textId="77777777" w:rsidR="009940E3" w:rsidRDefault="009940E3" w:rsidP="009940E3">
      <w:pPr>
        <w:pStyle w:val="3-0"/>
      </w:pPr>
      <w:r>
        <w:rPr>
          <w:rFonts w:hint="cs"/>
          <w:rtl/>
        </w:rPr>
        <w:t>כל השירותים המסופקים יהיו בהתאם ל-</w:t>
      </w:r>
      <w:r>
        <w:rPr>
          <w:rFonts w:hint="cs"/>
        </w:rPr>
        <w:t>SLA</w:t>
      </w:r>
      <w:r>
        <w:rPr>
          <w:rFonts w:hint="cs"/>
          <w:rtl/>
        </w:rPr>
        <w:t xml:space="preserve"> המוגדר והמפורסם באופן פומבי ביחס לאזור  חו"ל, ואשר חל על לקוחות </w:t>
      </w:r>
      <w:r>
        <w:t>Enterprise</w:t>
      </w:r>
      <w:r>
        <w:rPr>
          <w:rFonts w:hint="cs"/>
          <w:rtl/>
        </w:rPr>
        <w:t>, בהתאם להגדרות הפומביות של הספק, לרבות רכיב הזיכוי/פיצוי בגין אי עמידה ב-</w:t>
      </w:r>
      <w:r>
        <w:rPr>
          <w:rFonts w:hint="cs"/>
        </w:rPr>
        <w:t>SLA</w:t>
      </w:r>
      <w:r>
        <w:rPr>
          <w:rFonts w:hint="cs"/>
          <w:rtl/>
        </w:rPr>
        <w:t xml:space="preserve"> זה.</w:t>
      </w:r>
    </w:p>
    <w:p w14:paraId="5889D8A6" w14:textId="77777777" w:rsidR="009940E3" w:rsidRDefault="009940E3" w:rsidP="009940E3">
      <w:pPr>
        <w:pStyle w:val="2-0"/>
      </w:pPr>
      <w:bookmarkStart w:id="54" w:name="_Ref101702070"/>
      <w:bookmarkStart w:id="55" w:name="_Toc106197199"/>
      <w:bookmarkStart w:id="56" w:name="_Toc106197505"/>
      <w:bookmarkStart w:id="57" w:name="_Toc106197593"/>
      <w:r>
        <w:rPr>
          <w:rFonts w:hint="cs"/>
          <w:rtl/>
        </w:rPr>
        <w:t>תנאי שימוש בשירותים</w:t>
      </w:r>
      <w:bookmarkEnd w:id="54"/>
      <w:bookmarkEnd w:id="55"/>
      <w:bookmarkEnd w:id="56"/>
      <w:bookmarkEnd w:id="57"/>
    </w:p>
    <w:p w14:paraId="3B493ECF" w14:textId="77777777" w:rsidR="009940E3" w:rsidRDefault="009940E3" w:rsidP="009940E3">
      <w:pPr>
        <w:pStyle w:val="3-0"/>
      </w:pPr>
      <w:r>
        <w:rPr>
          <w:rFonts w:hint="cs"/>
          <w:rtl/>
        </w:rPr>
        <w:t>המזמין יהיה רשאי לעשות כל שימוש בשירות במסגרת מילוי תפקידו ויעודו כשירות ציבורי עבור מדינת ישראל ואזרחיה, בכפוף להוראות הדין החלות על המזמין. מעבר לאמור בסעיף זה, לא תהיה הגבלה מכל סוג לרבות כללי "שימוש מותר" בשירות מוצע בשוק הדיגיטלי הממשלתי.</w:t>
      </w:r>
    </w:p>
    <w:p w14:paraId="03FB5CBA" w14:textId="77777777" w:rsidR="009940E3" w:rsidRDefault="009940E3" w:rsidP="009940E3">
      <w:pPr>
        <w:pStyle w:val="3-0"/>
      </w:pPr>
      <w:bookmarkStart w:id="58" w:name="_Ref110261007"/>
      <w:r>
        <w:rPr>
          <w:rFonts w:hint="cs"/>
          <w:rtl/>
        </w:rPr>
        <w:t>על אף האמור לעיל, מזמין או מי מטעמו לא יעשה שימוש בשירותים למטרות הבאות:</w:t>
      </w:r>
      <w:bookmarkEnd w:id="58"/>
    </w:p>
    <w:p w14:paraId="5D20F0A9" w14:textId="77777777" w:rsidR="009940E3" w:rsidRPr="00BD27A7" w:rsidRDefault="009940E3" w:rsidP="009940E3">
      <w:pPr>
        <w:pStyle w:val="4-0"/>
        <w:rPr>
          <w:b/>
          <w:bCs/>
        </w:rPr>
      </w:pPr>
      <w:r w:rsidRPr="00BD27A7">
        <w:rPr>
          <w:rFonts w:hint="cs"/>
          <w:rtl/>
        </w:rPr>
        <w:t xml:space="preserve">שימוש למטרות מסחריות כגון </w:t>
      </w:r>
      <w:r w:rsidRPr="00BD27A7">
        <w:t>resale</w:t>
      </w:r>
      <w:r w:rsidRPr="00BD27A7">
        <w:rPr>
          <w:rFonts w:hint="cs"/>
          <w:rtl/>
        </w:rPr>
        <w:t>.</w:t>
      </w:r>
    </w:p>
    <w:p w14:paraId="53BD59DC" w14:textId="77777777" w:rsidR="009940E3" w:rsidRPr="00BD27A7" w:rsidRDefault="009940E3" w:rsidP="009940E3">
      <w:pPr>
        <w:pStyle w:val="4-0"/>
        <w:rPr>
          <w:b/>
          <w:bCs/>
        </w:rPr>
      </w:pPr>
      <w:r w:rsidRPr="00BD27A7">
        <w:rPr>
          <w:rFonts w:hint="cs"/>
          <w:rtl/>
        </w:rPr>
        <w:t>פגיעה בקניין הרוחני של הספק</w:t>
      </w:r>
      <w:r>
        <w:rPr>
          <w:rFonts w:hint="cs"/>
          <w:rtl/>
        </w:rPr>
        <w:t xml:space="preserve"> ובמסגרת כך ביצוע </w:t>
      </w:r>
      <w:r w:rsidRPr="00292C10">
        <w:t>reverse engineering</w:t>
      </w:r>
      <w:r w:rsidRPr="00BD27A7">
        <w:rPr>
          <w:rFonts w:hint="cs"/>
          <w:rtl/>
        </w:rPr>
        <w:t>.</w:t>
      </w:r>
    </w:p>
    <w:p w14:paraId="222D3E4A" w14:textId="77777777" w:rsidR="009940E3" w:rsidRDefault="009940E3" w:rsidP="009940E3">
      <w:pPr>
        <w:pStyle w:val="3-0"/>
      </w:pPr>
      <w:r>
        <w:rPr>
          <w:rFonts w:hint="cs"/>
          <w:rtl/>
        </w:rPr>
        <w:t xml:space="preserve">לא תהיה כל הגבלה מטעם הספק על סוג המערכות והמידע שיוכלו המזמינים להגר לשירות ובכלל זה מערכות חיוניות בעלות רגישות גבוהה. </w:t>
      </w:r>
    </w:p>
    <w:p w14:paraId="3CBB6FE7" w14:textId="70B5FA78" w:rsidR="009940E3" w:rsidRDefault="009940E3" w:rsidP="009940E3">
      <w:pPr>
        <w:pStyle w:val="3-0"/>
      </w:pPr>
      <w:r>
        <w:rPr>
          <w:rFonts w:hint="cs"/>
          <w:rtl/>
        </w:rPr>
        <w:t>לא תהיה כל מגבלה המונעת מהמזמינים להעביר נתוני תוכן</w:t>
      </w:r>
      <w:r w:rsidR="00B03042">
        <w:rPr>
          <w:rFonts w:hint="cs"/>
          <w:rtl/>
        </w:rPr>
        <w:t xml:space="preserve"> ותוצרי עבודה כהגדרתם להלן</w:t>
      </w:r>
      <w:r>
        <w:rPr>
          <w:rFonts w:hint="cs"/>
          <w:rtl/>
        </w:rPr>
        <w:t xml:space="preserve"> לגורם אחר לרבות ספק ענן או שירות אחר.</w:t>
      </w:r>
    </w:p>
    <w:p w14:paraId="7DC0D4A5" w14:textId="77777777" w:rsidR="009940E3" w:rsidRDefault="009940E3" w:rsidP="009940E3">
      <w:pPr>
        <w:pStyle w:val="3-"/>
      </w:pPr>
      <w:bookmarkStart w:id="59" w:name="_Ref110265460"/>
      <w:r>
        <w:rPr>
          <w:rFonts w:hint="cs"/>
          <w:rtl/>
        </w:rPr>
        <w:t>תנאי שימוש עבור שירות מוגדר</w:t>
      </w:r>
      <w:bookmarkEnd w:id="59"/>
    </w:p>
    <w:p w14:paraId="69AAB513" w14:textId="77777777" w:rsidR="009940E3" w:rsidRDefault="009940E3" w:rsidP="009940E3">
      <w:pPr>
        <w:pStyle w:val="4-0"/>
      </w:pPr>
      <w:r>
        <w:rPr>
          <w:rFonts w:hint="cs"/>
          <w:rtl/>
        </w:rPr>
        <w:t xml:space="preserve">מבלי לגרוע מהאמור בכל מקום אחר בהסכם זה, הספק רשאי להוסיף </w:t>
      </w:r>
      <w:r w:rsidRPr="0078466A">
        <w:rPr>
          <w:rFonts w:hint="cs"/>
          <w:rtl/>
        </w:rPr>
        <w:t>תנאי שימוש (</w:t>
      </w:r>
      <w:r>
        <w:rPr>
          <w:rFonts w:hint="cs"/>
        </w:rPr>
        <w:t>T</w:t>
      </w:r>
      <w:r>
        <w:t>erms of Use</w:t>
      </w:r>
      <w:r w:rsidRPr="0078466A">
        <w:rPr>
          <w:rFonts w:hint="cs"/>
          <w:rtl/>
        </w:rPr>
        <w:t xml:space="preserve">) </w:t>
      </w:r>
      <w:r>
        <w:rPr>
          <w:rFonts w:hint="cs"/>
          <w:rtl/>
        </w:rPr>
        <w:t>עבור</w:t>
      </w:r>
      <w:r w:rsidRPr="0078466A">
        <w:rPr>
          <w:rFonts w:hint="cs"/>
          <w:rtl/>
        </w:rPr>
        <w:t xml:space="preserve"> שירות</w:t>
      </w:r>
      <w:r>
        <w:rPr>
          <w:rFonts w:hint="cs"/>
          <w:rtl/>
        </w:rPr>
        <w:t>, בתנאים הבאים:</w:t>
      </w:r>
    </w:p>
    <w:p w14:paraId="54F192E9" w14:textId="77777777" w:rsidR="009940E3" w:rsidRPr="00C11E68" w:rsidRDefault="009940E3" w:rsidP="009940E3">
      <w:pPr>
        <w:pStyle w:val="5-"/>
        <w:tabs>
          <w:tab w:val="clear" w:pos="360"/>
        </w:tabs>
      </w:pPr>
      <w:r w:rsidRPr="00514CB2">
        <w:rPr>
          <w:rFonts w:hint="cs"/>
          <w:rtl/>
        </w:rPr>
        <w:lastRenderedPageBreak/>
        <w:t xml:space="preserve"> תנאי השי</w:t>
      </w:r>
      <w:r w:rsidRPr="00C11E68">
        <w:rPr>
          <w:rFonts w:hint="cs"/>
          <w:rtl/>
        </w:rPr>
        <w:t xml:space="preserve">מוש מפורסמים באופן פומבי עבור </w:t>
      </w:r>
      <w:r>
        <w:rPr>
          <w:rFonts w:hint="cs"/>
          <w:rtl/>
        </w:rPr>
        <w:t>לקוחות של ה</w:t>
      </w:r>
      <w:r w:rsidRPr="00C11E68">
        <w:rPr>
          <w:rFonts w:hint="cs"/>
          <w:rtl/>
        </w:rPr>
        <w:t>שירות</w:t>
      </w:r>
      <w:r>
        <w:rPr>
          <w:rFonts w:hint="cs"/>
          <w:rtl/>
        </w:rPr>
        <w:t xml:space="preserve"> באזור חו"ל</w:t>
      </w:r>
      <w:r w:rsidRPr="00C11E68">
        <w:rPr>
          <w:rFonts w:hint="cs"/>
          <w:rtl/>
        </w:rPr>
        <w:t xml:space="preserve">.  </w:t>
      </w:r>
    </w:p>
    <w:p w14:paraId="529DDBE5" w14:textId="77777777" w:rsidR="009940E3" w:rsidRDefault="009940E3" w:rsidP="009940E3">
      <w:pPr>
        <w:pStyle w:val="5-"/>
        <w:tabs>
          <w:tab w:val="clear" w:pos="360"/>
        </w:tabs>
      </w:pPr>
      <w:r>
        <w:rPr>
          <w:rFonts w:hint="cs"/>
          <w:rtl/>
        </w:rPr>
        <w:t xml:space="preserve">הספק העביר את תנאי השימוש לעורך המכרז, בנוסחן העדכני. </w:t>
      </w:r>
    </w:p>
    <w:p w14:paraId="0D09C593" w14:textId="77777777" w:rsidR="009940E3" w:rsidRDefault="009940E3" w:rsidP="009940E3">
      <w:pPr>
        <w:pStyle w:val="4-0"/>
      </w:pPr>
      <w:r w:rsidRPr="0078466A">
        <w:rPr>
          <w:rFonts w:hint="cs"/>
          <w:rtl/>
        </w:rPr>
        <w:t xml:space="preserve">בכל מקרה בו הספק מעוניין לעדכן את תנאי השימוש בשירות, הוא יוכל לעשות זאת תוך מתן </w:t>
      </w:r>
      <w:r>
        <w:rPr>
          <w:rFonts w:hint="cs"/>
          <w:rtl/>
        </w:rPr>
        <w:t>הודעה</w:t>
      </w:r>
      <w:r w:rsidRPr="0078466A">
        <w:rPr>
          <w:rFonts w:hint="cs"/>
          <w:rtl/>
        </w:rPr>
        <w:t xml:space="preserve"> מראש של </w:t>
      </w:r>
      <w:r>
        <w:rPr>
          <w:rFonts w:hint="cs"/>
          <w:rtl/>
        </w:rPr>
        <w:t xml:space="preserve">14 ימים </w:t>
      </w:r>
      <w:r w:rsidRPr="0078466A">
        <w:rPr>
          <w:rFonts w:hint="cs"/>
          <w:rtl/>
        </w:rPr>
        <w:t xml:space="preserve">לפחות לעורך המכרז. </w:t>
      </w:r>
    </w:p>
    <w:p w14:paraId="4AED42A9" w14:textId="77777777" w:rsidR="009940E3" w:rsidRDefault="009940E3" w:rsidP="009940E3">
      <w:pPr>
        <w:pStyle w:val="4-0"/>
      </w:pPr>
      <w:bookmarkStart w:id="60" w:name="_Ref110262792"/>
      <w:bookmarkStart w:id="61" w:name="_Ref152057742"/>
      <w:r>
        <w:rPr>
          <w:rFonts w:hint="cs"/>
          <w:rtl/>
        </w:rPr>
        <w:t xml:space="preserve">במקרה בו כתוצאה מצורך ייחודי הספק מעוניין כי תנאי מסוים מתנאי השימוש שלו יגברו על הוראות ההסכם (לדוגמא </w:t>
      </w:r>
      <w:r>
        <w:rPr>
          <w:rtl/>
        </w:rPr>
        <w:t>–</w:t>
      </w:r>
      <w:r>
        <w:rPr>
          <w:rFonts w:hint="cs"/>
          <w:rtl/>
        </w:rPr>
        <w:t xml:space="preserve"> כתוצאה מרגולציה חדשה, או פיצ'ר ייחודי), יוכל הספק לפנות לעורך המכרז בבקשה למתן אישור כאמור. על הפנייה לכלול את הסעיפים הספציפיים בתנאי השימוש שהספק מעוניין כי יגברו על הוראות ההסכם, ואת הנימוק לכך. עורך המכרז יבחן את הבקשה ויהיה רשאי לאשרה, לדחותה או לאשרה בתנאים, כגון לפרק זמן מוגבל, לשירותים ספציפיים או כתנאי רלוונטי אחר.</w:t>
      </w:r>
      <w:bookmarkEnd w:id="60"/>
      <w:r>
        <w:rPr>
          <w:rFonts w:hint="cs"/>
          <w:rtl/>
        </w:rPr>
        <w:t xml:space="preserve"> אישור כאמור יינתן מראש ובכתב ויצורף להסכם, כתנאי לכניסתו לתוקף.</w:t>
      </w:r>
      <w:bookmarkEnd w:id="61"/>
      <w:r>
        <w:rPr>
          <w:rFonts w:hint="cs"/>
          <w:rtl/>
        </w:rPr>
        <w:t xml:space="preserve"> </w:t>
      </w:r>
    </w:p>
    <w:p w14:paraId="0B233852" w14:textId="4864696C" w:rsidR="009940E3" w:rsidRPr="005576BF" w:rsidDel="00D07081" w:rsidRDefault="009940E3" w:rsidP="009940E3">
      <w:pPr>
        <w:pStyle w:val="4-0"/>
        <w:rPr>
          <w:rtl/>
        </w:rPr>
      </w:pPr>
      <w:r w:rsidDel="00D07081">
        <w:rPr>
          <w:rFonts w:hint="cs"/>
          <w:rtl/>
        </w:rPr>
        <w:t>מעמד תנאי השימוש, והיחס ביניהם ובין שאר תנאי ההסכם יהיו בהתאם למפורט לעיל בסעיף</w:t>
      </w:r>
      <w:r w:rsidR="00CE0DA1">
        <w:rPr>
          <w:rFonts w:hint="cs"/>
          <w:rtl/>
        </w:rPr>
        <w:t xml:space="preserve"> 3.2.3.</w:t>
      </w:r>
      <w:r w:rsidRPr="005576BF" w:rsidDel="00D07081">
        <w:rPr>
          <w:rtl/>
        </w:rPr>
        <w:t xml:space="preserve"> </w:t>
      </w:r>
    </w:p>
    <w:p w14:paraId="61345CFB" w14:textId="77777777" w:rsidR="009940E3" w:rsidRDefault="009940E3" w:rsidP="009940E3">
      <w:pPr>
        <w:pStyle w:val="3-0"/>
      </w:pPr>
      <w:r>
        <w:rPr>
          <w:rFonts w:hint="cs"/>
          <w:rtl/>
        </w:rPr>
        <w:t xml:space="preserve">הספק לא יהיה רשאי להתנות קבלת שירות בתנאי או בתשלום נוסף על ההתניות המופיע בקטלוג השירותים של ספק הענן. </w:t>
      </w:r>
    </w:p>
    <w:p w14:paraId="577C269C" w14:textId="670804BD" w:rsidR="002D7057" w:rsidRDefault="002D7057" w:rsidP="009940E3">
      <w:pPr>
        <w:pStyle w:val="3-0"/>
      </w:pPr>
      <w:r>
        <w:rPr>
          <w:color w:val="000000"/>
          <w:shd w:val="clear" w:color="auto" w:fill="FFFFFF"/>
          <w:rtl/>
        </w:rPr>
        <w:t>הספק מחויב ליידע את עורך המכרז והמזמינים בדבר שירותים אשר, בהתאם למדיניות היצרן הפומבית והמוצהרת, קיימת היתכנות להפסקת מתן השירות, כפי שאושר לשוק הדיגיטלי הממשלתי, באזור בו משתמש</w:t>
      </w:r>
      <w:r>
        <w:rPr>
          <w:rFonts w:hint="cs"/>
          <w:color w:val="000000"/>
          <w:shd w:val="clear" w:color="auto" w:fill="FFFFFF"/>
          <w:rtl/>
        </w:rPr>
        <w:t>ים</w:t>
      </w:r>
      <w:r>
        <w:rPr>
          <w:color w:val="000000"/>
          <w:shd w:val="clear" w:color="auto" w:fill="FFFFFF"/>
          <w:rtl/>
        </w:rPr>
        <w:t xml:space="preserve"> </w:t>
      </w:r>
      <w:r>
        <w:rPr>
          <w:rFonts w:hint="cs"/>
          <w:color w:val="000000"/>
          <w:shd w:val="clear" w:color="auto" w:fill="FFFFFF"/>
          <w:rtl/>
        </w:rPr>
        <w:t>מזמינים</w:t>
      </w:r>
      <w:r>
        <w:rPr>
          <w:color w:val="000000"/>
          <w:shd w:val="clear" w:color="auto" w:fill="FFFFFF"/>
          <w:rtl/>
        </w:rPr>
        <w:t>, ולפעול בהתאם לאמור לעיל:</w:t>
      </w:r>
    </w:p>
    <w:p w14:paraId="62CF7E9D" w14:textId="39AAA2D3" w:rsidR="002D7057" w:rsidRDefault="002D7057" w:rsidP="002D7057">
      <w:pPr>
        <w:pStyle w:val="4-0"/>
      </w:pPr>
      <w:r w:rsidRPr="002D7057">
        <w:rPr>
          <w:rtl/>
        </w:rPr>
        <w:t>על הספק להודיע לעורך המכרז ולמזמינים, כאמור, לפחות 180 ימים טרם הפסקת השירות.</w:t>
      </w:r>
    </w:p>
    <w:p w14:paraId="62353C29" w14:textId="514F7461" w:rsidR="002D7057" w:rsidRDefault="002D7057" w:rsidP="002D7057">
      <w:pPr>
        <w:pStyle w:val="4-0"/>
      </w:pPr>
      <w:r w:rsidRPr="002D7057">
        <w:rPr>
          <w:rtl/>
        </w:rPr>
        <w:t xml:space="preserve">הספק יעביר לעורך המכרז את פרטי כלל המזמינים </w:t>
      </w:r>
      <w:proofErr w:type="spellStart"/>
      <w:r w:rsidRPr="002D7057">
        <w:rPr>
          <w:rtl/>
        </w:rPr>
        <w:t>מכח</w:t>
      </w:r>
      <w:proofErr w:type="spellEnd"/>
      <w:r w:rsidRPr="002D7057">
        <w:rPr>
          <w:rtl/>
        </w:rPr>
        <w:t xml:space="preserve"> המכרז וזאת תוך 10 ימי עבודה ממועד ההודעה.</w:t>
      </w:r>
    </w:p>
    <w:p w14:paraId="70308B1F" w14:textId="673D4B1D" w:rsidR="002D7057" w:rsidRDefault="002D7057" w:rsidP="002D7057">
      <w:pPr>
        <w:pStyle w:val="4-0"/>
      </w:pPr>
      <w:r>
        <w:rPr>
          <w:color w:val="000000"/>
          <w:shd w:val="clear" w:color="auto" w:fill="FFFFFF"/>
          <w:rtl/>
        </w:rPr>
        <w:t xml:space="preserve">אם השירות משודרג לשירות אחר מתוצרת היצרן - על הספק להגיש את השירות לאישור עורך המכרז בהתאם לאמור בסעיף 3.17 למסמכי המכרז תוך 30 ימים </w:t>
      </w:r>
      <w:proofErr w:type="spellStart"/>
      <w:r>
        <w:rPr>
          <w:color w:val="000000"/>
          <w:shd w:val="clear" w:color="auto" w:fill="FFFFFF"/>
          <w:rtl/>
        </w:rPr>
        <w:t>קלנדרים</w:t>
      </w:r>
      <w:proofErr w:type="spellEnd"/>
      <w:r>
        <w:rPr>
          <w:color w:val="000000"/>
          <w:shd w:val="clear" w:color="auto" w:fill="FFFFFF"/>
          <w:rtl/>
        </w:rPr>
        <w:t xml:space="preserve"> מיום ההודעה, ולסייע למזמינים להעביר את הפעילות לשירות החדש לאחר אישורו על ידי עורך המכרז.</w:t>
      </w:r>
    </w:p>
    <w:p w14:paraId="1AEF4E01" w14:textId="77777777" w:rsidR="009940E3" w:rsidRPr="00EB1770" w:rsidRDefault="009940E3" w:rsidP="009940E3">
      <w:pPr>
        <w:pStyle w:val="3-0"/>
        <w:rPr>
          <w:rtl/>
        </w:rPr>
      </w:pPr>
      <w:bookmarkStart w:id="62" w:name="_Ref110262752"/>
      <w:r>
        <w:rPr>
          <w:rFonts w:hint="cs"/>
          <w:rtl/>
        </w:rPr>
        <w:t xml:space="preserve">שירותים שנרכשו על ידי </w:t>
      </w:r>
      <w:r w:rsidRPr="00EB1770">
        <w:rPr>
          <w:rtl/>
        </w:rPr>
        <w:t xml:space="preserve">מזמינים </w:t>
      </w:r>
      <w:r>
        <w:rPr>
          <w:rFonts w:hint="cs"/>
          <w:rtl/>
        </w:rPr>
        <w:t>מ</w:t>
      </w:r>
      <w:r w:rsidRPr="00EB1770">
        <w:rPr>
          <w:rtl/>
        </w:rPr>
        <w:t xml:space="preserve">הספק, קודם לזכייתו במכרז, </w:t>
      </w:r>
      <w:r>
        <w:rPr>
          <w:rFonts w:hint="cs"/>
          <w:rtl/>
        </w:rPr>
        <w:t xml:space="preserve">וכעת זמינים במסגרת המכרז </w:t>
      </w:r>
      <w:r w:rsidRPr="00EB1770">
        <w:rPr>
          <w:rtl/>
        </w:rPr>
        <w:t>ימשיכו</w:t>
      </w:r>
      <w:r>
        <w:rPr>
          <w:rFonts w:hint="cs"/>
          <w:rtl/>
        </w:rPr>
        <w:t xml:space="preserve"> להיות מסופקים למזמינים ע"י הספק.</w:t>
      </w:r>
      <w:r w:rsidRPr="00EB1770">
        <w:rPr>
          <w:rtl/>
        </w:rPr>
        <w:t xml:space="preserve"> אולם</w:t>
      </w:r>
      <w:r>
        <w:rPr>
          <w:rFonts w:hint="cs"/>
          <w:rtl/>
        </w:rPr>
        <w:t>,</w:t>
      </w:r>
      <w:r w:rsidRPr="00EB1770">
        <w:rPr>
          <w:rtl/>
        </w:rPr>
        <w:t xml:space="preserve"> תנאי התקשרויות אלו ישתנו ויהיו בהתאם לתנאים המפורטים במכרז, למעט מקרים חריגים אשר קיבלו את אישור עורך המכרז. </w:t>
      </w:r>
    </w:p>
    <w:p w14:paraId="69904AD0" w14:textId="77777777" w:rsidR="009940E3" w:rsidRPr="00B24046" w:rsidRDefault="009940E3" w:rsidP="009940E3">
      <w:pPr>
        <w:pStyle w:val="2-0"/>
      </w:pPr>
      <w:bookmarkStart w:id="63" w:name="_Toc106197200"/>
      <w:bookmarkStart w:id="64" w:name="_Toc106197506"/>
      <w:bookmarkStart w:id="65" w:name="_Toc106197594"/>
      <w:bookmarkEnd w:id="62"/>
      <w:r w:rsidRPr="00B24046">
        <w:rPr>
          <w:rFonts w:hint="cs"/>
          <w:rtl/>
        </w:rPr>
        <w:lastRenderedPageBreak/>
        <w:t>חסימה או הגבלת שימוש</w:t>
      </w:r>
      <w:bookmarkEnd w:id="63"/>
      <w:bookmarkEnd w:id="64"/>
      <w:bookmarkEnd w:id="65"/>
      <w:r w:rsidRPr="00B24046">
        <w:rPr>
          <w:rFonts w:hint="cs"/>
          <w:rtl/>
        </w:rPr>
        <w:t xml:space="preserve"> </w:t>
      </w:r>
    </w:p>
    <w:p w14:paraId="5F92EE38" w14:textId="77777777" w:rsidR="009940E3" w:rsidRPr="00EE0909" w:rsidRDefault="009940E3" w:rsidP="009940E3">
      <w:pPr>
        <w:pStyle w:val="3-0"/>
      </w:pPr>
      <w:r w:rsidRPr="00EE0909">
        <w:rPr>
          <w:rFonts w:hint="cs"/>
          <w:rtl/>
        </w:rPr>
        <w:t xml:space="preserve">הספק לא יוכל להגביל שימוש או צריכת שירות זה או אחר, </w:t>
      </w:r>
      <w:r>
        <w:rPr>
          <w:rFonts w:hint="cs"/>
          <w:rtl/>
        </w:rPr>
        <w:t xml:space="preserve">על ידי </w:t>
      </w:r>
      <w:r w:rsidRPr="00EE0909">
        <w:rPr>
          <w:rFonts w:hint="cs"/>
          <w:rtl/>
        </w:rPr>
        <w:t xml:space="preserve">מזמין, מעבר למוגדר עבור לקוח </w:t>
      </w:r>
      <w:r w:rsidRPr="00EE0909">
        <w:rPr>
          <w:rFonts w:hint="cs"/>
        </w:rPr>
        <w:t>E</w:t>
      </w:r>
      <w:r w:rsidRPr="00EE0909">
        <w:t>nterprise</w:t>
      </w:r>
      <w:r w:rsidRPr="00EE0909">
        <w:rPr>
          <w:rFonts w:hint="cs"/>
          <w:rtl/>
        </w:rPr>
        <w:t xml:space="preserve">, בהתאם להגדרות הפומביות של הספק, ובכפוף לחובותיו בהסכם זה ולא יפלה לרעה מזמינים בשום צורה או דרך. </w:t>
      </w:r>
    </w:p>
    <w:p w14:paraId="22C9C053" w14:textId="235C7E0D" w:rsidR="009940E3" w:rsidRPr="00EE0909" w:rsidRDefault="009940E3" w:rsidP="009940E3">
      <w:pPr>
        <w:pStyle w:val="3-0"/>
      </w:pPr>
      <w:bookmarkStart w:id="66" w:name="_Ref114524187"/>
      <w:r w:rsidRPr="00EE0909">
        <w:rPr>
          <w:rFonts w:hint="cs"/>
          <w:rtl/>
        </w:rPr>
        <w:t>הספק לא יוכל לבטל את אספקת השירות (</w:t>
      </w:r>
      <w:r w:rsidRPr="00EE0909">
        <w:t>Service Termination</w:t>
      </w:r>
      <w:r w:rsidRPr="00EE0909">
        <w:rPr>
          <w:rFonts w:hint="cs"/>
          <w:rtl/>
        </w:rPr>
        <w:t>) למזמין מסוים, מכל סיבה שהיא, ובכלל זה כשל תמורה</w:t>
      </w:r>
      <w:r>
        <w:rPr>
          <w:rFonts w:hint="cs"/>
          <w:rtl/>
        </w:rPr>
        <w:t xml:space="preserve"> או הפרה של סעיף</w:t>
      </w:r>
      <w:r w:rsidR="00E361B6">
        <w:rPr>
          <w:rFonts w:hint="cs"/>
          <w:rtl/>
        </w:rPr>
        <w:t xml:space="preserve"> 3.10.2</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Ref110261007 \r \h</w:instrText>
      </w:r>
      <w:r>
        <w:rPr>
          <w:rtl/>
        </w:rPr>
        <w:instrText xml:space="preserve"> </w:instrText>
      </w:r>
      <w:r>
        <w:rPr>
          <w:rtl/>
        </w:rPr>
      </w:r>
      <w:r>
        <w:rPr>
          <w:rtl/>
        </w:rPr>
        <w:fldChar w:fldCharType="separate"/>
      </w:r>
      <w:r>
        <w:rPr>
          <w:rtl/>
        </w:rPr>
        <w:fldChar w:fldCharType="end"/>
      </w:r>
      <w:r>
        <w:rPr>
          <w:rFonts w:hint="cs"/>
          <w:rtl/>
        </w:rPr>
        <w:t xml:space="preserve">. במקרים כאמור, ובכפוף למתן התראה בת 30 יום למזמין ולעורך המכרז, יוכל הספק לבצע </w:t>
      </w:r>
      <w:r w:rsidRPr="005A0469">
        <w:rPr>
          <w:rFonts w:hint="cs"/>
          <w:rtl/>
        </w:rPr>
        <w:t>הקפא</w:t>
      </w:r>
      <w:r>
        <w:rPr>
          <w:rFonts w:hint="cs"/>
          <w:rtl/>
        </w:rPr>
        <w:t>ה</w:t>
      </w:r>
      <w:r w:rsidRPr="005A0469">
        <w:rPr>
          <w:rFonts w:hint="cs"/>
          <w:rtl/>
        </w:rPr>
        <w:t xml:space="preserve"> או הפסק</w:t>
      </w:r>
      <w:r>
        <w:rPr>
          <w:rFonts w:hint="cs"/>
          <w:rtl/>
        </w:rPr>
        <w:t>ה</w:t>
      </w:r>
      <w:r w:rsidRPr="005A0469">
        <w:rPr>
          <w:rFonts w:hint="cs"/>
          <w:rtl/>
        </w:rPr>
        <w:t xml:space="preserve"> </w:t>
      </w:r>
      <w:r>
        <w:rPr>
          <w:rFonts w:hint="cs"/>
          <w:rtl/>
        </w:rPr>
        <w:t xml:space="preserve">זמנית של </w:t>
      </w:r>
      <w:r w:rsidRPr="005A0469">
        <w:rPr>
          <w:rFonts w:hint="cs"/>
          <w:rtl/>
        </w:rPr>
        <w:t>שירות או חשבון</w:t>
      </w:r>
      <w:r>
        <w:rPr>
          <w:rFonts w:hint="cs"/>
          <w:rtl/>
        </w:rPr>
        <w:t xml:space="preserve"> מפר של מזמין רלוונטי ויפעל בהתאם להוראות סעיף</w:t>
      </w:r>
      <w:r w:rsidR="00E361B6">
        <w:rPr>
          <w:rFonts w:hint="cs"/>
          <w:rtl/>
        </w:rPr>
        <w:t xml:space="preserve"> 3.14.7</w:t>
      </w:r>
      <w:r w:rsidRPr="00EE0909">
        <w:rPr>
          <w:rFonts w:hint="cs"/>
          <w:rtl/>
        </w:rPr>
        <w:t>.</w:t>
      </w:r>
      <w:bookmarkEnd w:id="66"/>
      <w:r>
        <w:rPr>
          <w:rFonts w:hint="cs"/>
          <w:rtl/>
        </w:rPr>
        <w:t xml:space="preserve"> </w:t>
      </w:r>
      <w:r w:rsidR="006F7946">
        <w:rPr>
          <w:rFonts w:hint="cs"/>
          <w:rtl/>
        </w:rPr>
        <w:t xml:space="preserve">על אף האמור, במקרה בו שימוש של מזמין בשירות עלול לגרום לפגיעה </w:t>
      </w:r>
      <w:r w:rsidR="00450530">
        <w:rPr>
          <w:rFonts w:hint="cs"/>
          <w:rtl/>
        </w:rPr>
        <w:t>אשר משפיעה מהותית על אספקת השירות לשאר המשתמשים</w:t>
      </w:r>
      <w:r w:rsidR="006F7946">
        <w:rPr>
          <w:rFonts w:hint="cs"/>
          <w:rtl/>
        </w:rPr>
        <w:t>, יהיה רשאי הספק לבצע הקפאה או הפסקה זמנית של השירות או חשבון של מזמין רלוונטי בהיקף המינימאלי ה</w:t>
      </w:r>
      <w:r w:rsidR="00450530">
        <w:rPr>
          <w:rFonts w:hint="cs"/>
          <w:rtl/>
        </w:rPr>
        <w:t>נדרש למניעת הפגיעה</w:t>
      </w:r>
      <w:r w:rsidR="006F7946">
        <w:rPr>
          <w:rFonts w:hint="cs"/>
          <w:rtl/>
        </w:rPr>
        <w:t xml:space="preserve"> וזאת לתקופה הקצרה ביותר האפשרית ותוך מאמץ למציאת פתרון חלופי למזמין.</w:t>
      </w:r>
    </w:p>
    <w:p w14:paraId="30E3EBCC" w14:textId="77777777" w:rsidR="009940E3" w:rsidRPr="00EE0909" w:rsidRDefault="009940E3" w:rsidP="009940E3">
      <w:pPr>
        <w:pStyle w:val="3-0"/>
      </w:pPr>
      <w:r w:rsidRPr="00EE0909">
        <w:rPr>
          <w:rFonts w:hint="cs"/>
          <w:rtl/>
        </w:rPr>
        <w:t xml:space="preserve">במידה והתקבל צו או בקשה של גוף, ערכאה או </w:t>
      </w:r>
      <w:proofErr w:type="spellStart"/>
      <w:r w:rsidRPr="00EE0909">
        <w:rPr>
          <w:rFonts w:hint="cs"/>
          <w:rtl/>
        </w:rPr>
        <w:t>טריבונאל</w:t>
      </w:r>
      <w:proofErr w:type="spellEnd"/>
      <w:r w:rsidRPr="00EE0909">
        <w:rPr>
          <w:rFonts w:hint="cs"/>
          <w:rtl/>
        </w:rPr>
        <w:t xml:space="preserve"> על-מדינתי או של ערכאה שיפוטית, גוף מנהלי, גופי אכיפה או ביטחון שאינם אורגן של מדינת ישראל (כולם יחד להלן: "</w:t>
      </w:r>
      <w:r w:rsidRPr="00B16D5C">
        <w:rPr>
          <w:rFonts w:hint="eastAsia"/>
          <w:b/>
          <w:bCs/>
          <w:rtl/>
        </w:rPr>
        <w:t>ישות</w:t>
      </w:r>
      <w:r w:rsidRPr="00B16D5C">
        <w:rPr>
          <w:b/>
          <w:bCs/>
          <w:rtl/>
        </w:rPr>
        <w:t xml:space="preserve"> </w:t>
      </w:r>
      <w:r w:rsidRPr="00B16D5C">
        <w:rPr>
          <w:rFonts w:hint="eastAsia"/>
          <w:b/>
          <w:bCs/>
          <w:rtl/>
        </w:rPr>
        <w:t>זרה</w:t>
      </w:r>
      <w:r w:rsidRPr="00EE0909">
        <w:rPr>
          <w:rtl/>
        </w:rPr>
        <w:t>"</w:t>
      </w:r>
      <w:r w:rsidRPr="00EE0909">
        <w:rPr>
          <w:rFonts w:hint="cs"/>
          <w:rtl/>
        </w:rPr>
        <w:t>), האוסר או מגביל צריכה או אספקה של שירות למזמין, והספק רואה עצמו מחויב לפעול בהתאם לצו או לבקשה, יפעל הספק בהתאם למפורט להלן:</w:t>
      </w:r>
    </w:p>
    <w:p w14:paraId="32D9BB11" w14:textId="77777777" w:rsidR="009940E3" w:rsidRPr="00EE0909" w:rsidRDefault="009940E3" w:rsidP="009940E3">
      <w:pPr>
        <w:pStyle w:val="4-0"/>
      </w:pPr>
      <w:r w:rsidRPr="00EE0909">
        <w:rPr>
          <w:rFonts w:hint="cs"/>
          <w:rtl/>
        </w:rPr>
        <w:t>יעדכן את עורך המכרז באופן מידי עם היוודע לו על קיומו של ההליך נשוא הצו או הבקשה ולכל המאוחר שני ימי עבודה מקבלת הצו או הבקשה, אלא אם נאסר עליו מפורשות לעשות כן על פי דין.</w:t>
      </w:r>
    </w:p>
    <w:p w14:paraId="65EA395D" w14:textId="77777777" w:rsidR="009940E3" w:rsidRPr="00EE0909" w:rsidRDefault="009940E3" w:rsidP="009940E3">
      <w:pPr>
        <w:pStyle w:val="4-0"/>
        <w:rPr>
          <w:rtl/>
        </w:rPr>
      </w:pPr>
      <w:r w:rsidRPr="00EE0909">
        <w:rPr>
          <w:rtl/>
        </w:rPr>
        <w:t>בהתאם לבקשה של עורך המכרז,</w:t>
      </w:r>
      <w:r>
        <w:rPr>
          <w:rFonts w:hint="cs"/>
          <w:rtl/>
        </w:rPr>
        <w:t xml:space="preserve"> וככל שהדבר ניתן בהתאם להוראות הדין הרלוונטיות,</w:t>
      </w:r>
      <w:r w:rsidRPr="00EE0909">
        <w:rPr>
          <w:rtl/>
        </w:rPr>
        <w:t xml:space="preserve"> יבקש לצרף את ממשלת ישראל כצד להליך הרלוונטי.</w:t>
      </w:r>
      <w:r w:rsidRPr="00EE0909">
        <w:rPr>
          <w:rFonts w:hint="cs"/>
          <w:rtl/>
        </w:rPr>
        <w:t xml:space="preserve"> </w:t>
      </w:r>
    </w:p>
    <w:p w14:paraId="65A79BD8" w14:textId="77777777" w:rsidR="009940E3" w:rsidRPr="00EE0909" w:rsidRDefault="009940E3" w:rsidP="009940E3">
      <w:pPr>
        <w:pStyle w:val="4-0"/>
      </w:pPr>
      <w:r w:rsidRPr="00EE0909">
        <w:rPr>
          <w:rFonts w:hint="cs"/>
          <w:rtl/>
        </w:rPr>
        <w:t xml:space="preserve">יפעל </w:t>
      </w:r>
      <w:r>
        <w:rPr>
          <w:rFonts w:hint="cs"/>
          <w:rtl/>
        </w:rPr>
        <w:t>ב</w:t>
      </w:r>
      <w:r w:rsidRPr="00EE0909">
        <w:rPr>
          <w:rFonts w:hint="cs"/>
          <w:rtl/>
        </w:rPr>
        <w:t>אמצעים המשפטיים העומדים לרשותו אל מול הערכאה השיפוטית, וערכאות הערעור לצורך ביטול הצו או הבקשה, אלא אם הוא קיבל אישור מראש ובכתב מעורך המכרז לא לעשות כן.</w:t>
      </w:r>
    </w:p>
    <w:p w14:paraId="6A129F5C" w14:textId="77777777" w:rsidR="009940E3" w:rsidRPr="00EE0909" w:rsidRDefault="009940E3" w:rsidP="009940E3">
      <w:pPr>
        <w:pStyle w:val="4-0"/>
      </w:pPr>
      <w:r w:rsidRPr="00EE0909">
        <w:rPr>
          <w:rFonts w:hint="cs"/>
          <w:rtl/>
        </w:rPr>
        <w:t>ידרוש כי מילוי אחר הוראות הצו או הבקשה יהיו בהתאם לאמנות בינלאומיות לסיוע משפטי (</w:t>
      </w:r>
      <w:r w:rsidRPr="00EE0909">
        <w:t>Mutual Legal Assistance Treaties</w:t>
      </w:r>
      <w:r w:rsidRPr="00EE0909">
        <w:rPr>
          <w:rFonts w:hint="cs"/>
          <w:rtl/>
        </w:rPr>
        <w:t>). ככל שהצו או הבקשה אינם בהתאם לאמנה בינלאומית כאמור, הספק לא יימלא אחר הוראות הצו או הבקשה, ככל שהדבר מתאפשר לפי דין המקום ממנו השירות מסופק.</w:t>
      </w:r>
    </w:p>
    <w:p w14:paraId="677869DB" w14:textId="77777777" w:rsidR="009940E3" w:rsidRPr="00EE0909" w:rsidRDefault="009940E3" w:rsidP="009940E3">
      <w:pPr>
        <w:pStyle w:val="4-0"/>
      </w:pPr>
      <w:r w:rsidRPr="00EE0909">
        <w:rPr>
          <w:rFonts w:hint="cs"/>
          <w:rtl/>
        </w:rPr>
        <w:t xml:space="preserve">בנוסף לאמור לעיל, אם השירות מסופק מהאזור הישראלי </w:t>
      </w:r>
      <w:r>
        <w:rPr>
          <w:rtl/>
        </w:rPr>
        <w:t>–</w:t>
      </w:r>
      <w:r w:rsidRPr="00EE0909">
        <w:rPr>
          <w:rFonts w:hint="cs"/>
          <w:rtl/>
        </w:rPr>
        <w:t xml:space="preserve"> טרם מילוי אחר הוראות הצו או הבקשה, </w:t>
      </w:r>
      <w:r w:rsidRPr="00EE0909">
        <w:rPr>
          <w:rtl/>
        </w:rPr>
        <w:t xml:space="preserve">הספק יפעל בהתאם להוראות הדין הישראלי </w:t>
      </w:r>
      <w:r w:rsidRPr="00EE0909">
        <w:rPr>
          <w:rFonts w:hint="cs"/>
          <w:rtl/>
        </w:rPr>
        <w:t xml:space="preserve">הרלוונטיות </w:t>
      </w:r>
      <w:r w:rsidRPr="00EE0909">
        <w:rPr>
          <w:rtl/>
        </w:rPr>
        <w:t xml:space="preserve">לצורך אכיפת הצו (כגון לפי חוק אכיפת פסקי-חוץ, תשי"ח-1958, חוק עזרה משפטית בין מדינות, תשנ"ח-1998, </w:t>
      </w:r>
      <w:proofErr w:type="spellStart"/>
      <w:r w:rsidRPr="00EE0909">
        <w:rPr>
          <w:rtl/>
        </w:rPr>
        <w:t>וכיוצ"ב</w:t>
      </w:r>
      <w:proofErr w:type="spellEnd"/>
      <w:r w:rsidRPr="00EE0909">
        <w:rPr>
          <w:rtl/>
        </w:rPr>
        <w:t xml:space="preserve">). בכל </w:t>
      </w:r>
      <w:r w:rsidRPr="00EE0909">
        <w:rPr>
          <w:rtl/>
        </w:rPr>
        <w:lastRenderedPageBreak/>
        <w:t xml:space="preserve">מקרה הספק לא </w:t>
      </w:r>
      <w:r w:rsidRPr="00EE0909">
        <w:rPr>
          <w:rFonts w:hint="cs"/>
          <w:rtl/>
        </w:rPr>
        <w:t>ימלא אחר הוראות ה</w:t>
      </w:r>
      <w:r w:rsidRPr="00EE0909">
        <w:rPr>
          <w:rtl/>
        </w:rPr>
        <w:t xml:space="preserve">צו שניתן על ידי </w:t>
      </w:r>
      <w:r w:rsidRPr="00EE0909">
        <w:rPr>
          <w:rFonts w:hint="cs"/>
          <w:rtl/>
        </w:rPr>
        <w:t>ישות זרה</w:t>
      </w:r>
      <w:r w:rsidRPr="00EE0909">
        <w:rPr>
          <w:rtl/>
        </w:rPr>
        <w:t xml:space="preserve"> </w:t>
      </w:r>
      <w:r w:rsidRPr="00EE0909">
        <w:rPr>
          <w:rFonts w:hint="cs"/>
          <w:rtl/>
        </w:rPr>
        <w:t>לגבי</w:t>
      </w:r>
      <w:r w:rsidRPr="00EE0909">
        <w:rPr>
          <w:rtl/>
        </w:rPr>
        <w:t xml:space="preserve"> </w:t>
      </w:r>
      <w:r w:rsidRPr="00EE0909">
        <w:rPr>
          <w:rFonts w:hint="cs"/>
          <w:rtl/>
        </w:rPr>
        <w:t>שירות</w:t>
      </w:r>
      <w:r w:rsidRPr="00EE0909">
        <w:rPr>
          <w:rtl/>
        </w:rPr>
        <w:t xml:space="preserve"> </w:t>
      </w:r>
      <w:r w:rsidRPr="00EE0909">
        <w:rPr>
          <w:rFonts w:hint="cs"/>
          <w:rtl/>
        </w:rPr>
        <w:t>המסופק ל</w:t>
      </w:r>
      <w:r w:rsidRPr="00EE0909">
        <w:rPr>
          <w:rtl/>
        </w:rPr>
        <w:t>ממשלת ישראל</w:t>
      </w:r>
      <w:r w:rsidRPr="00EE0909">
        <w:rPr>
          <w:rFonts w:hint="cs"/>
          <w:rtl/>
        </w:rPr>
        <w:t xml:space="preserve"> מהאזור הישראלי</w:t>
      </w:r>
      <w:r w:rsidRPr="00EE0909">
        <w:rPr>
          <w:rtl/>
        </w:rPr>
        <w:t>, ללא שהדבר מתאפשר לפי הדין הישראלי.</w:t>
      </w:r>
    </w:p>
    <w:p w14:paraId="1181E3CF" w14:textId="77777777" w:rsidR="009940E3" w:rsidRPr="00EE0909" w:rsidRDefault="009940E3" w:rsidP="009940E3">
      <w:pPr>
        <w:pStyle w:val="3-0"/>
      </w:pPr>
      <w:r w:rsidRPr="00EE0909">
        <w:rPr>
          <w:rFonts w:hint="cs"/>
          <w:rtl/>
        </w:rPr>
        <w:t>ככל שיש לספק אינדיקציה על כך שצפויה להתקבל צו או בקשה, כאמור לעיל, הוא יתריע על כך בפני המזמינים הרלוונטיים ועורך המכרז באופן מידי.</w:t>
      </w:r>
    </w:p>
    <w:p w14:paraId="3F0D293B" w14:textId="77777777" w:rsidR="009940E3" w:rsidRPr="00EE0909" w:rsidRDefault="009940E3" w:rsidP="009940E3">
      <w:pPr>
        <w:pStyle w:val="3-0"/>
      </w:pPr>
      <w:r w:rsidRPr="00EE0909">
        <w:rPr>
          <w:rFonts w:hint="cs"/>
          <w:rtl/>
        </w:rPr>
        <w:t>מבלי לגרוע מכל סעד אחר העומד לטובת עורך המכרז, בכל מקרה שבו כתוצאה מהתערבות של גורם חיצוני לספק נשלל ממזמין שימוש בשירות המוצע לציבור על ידי הספק על בסיס הענן הציבורי, יבצע הספק כל פעולה</w:t>
      </w:r>
      <w:r>
        <w:rPr>
          <w:rFonts w:hint="cs"/>
          <w:rtl/>
        </w:rPr>
        <w:t xml:space="preserve"> סבירה, בנסיבות העניין,</w:t>
      </w:r>
      <w:r w:rsidRPr="00EE0909">
        <w:rPr>
          <w:rFonts w:hint="cs"/>
          <w:rtl/>
        </w:rPr>
        <w:t xml:space="preserve"> </w:t>
      </w:r>
      <w:r>
        <w:rPr>
          <w:rFonts w:hint="cs"/>
          <w:rtl/>
        </w:rPr>
        <w:t>ה</w:t>
      </w:r>
      <w:r w:rsidRPr="00EE0909">
        <w:rPr>
          <w:rFonts w:hint="cs"/>
          <w:rtl/>
        </w:rPr>
        <w:t>נדרשת במטרה למנוע פגיעה כלשהי למזמין או צמצום נזק כאמור למינימום ההכרחי בנסיבות העניין.</w:t>
      </w:r>
    </w:p>
    <w:p w14:paraId="76F39CA3" w14:textId="77777777" w:rsidR="009940E3" w:rsidRDefault="009940E3" w:rsidP="009940E3">
      <w:pPr>
        <w:pStyle w:val="2-0"/>
      </w:pPr>
      <w:bookmarkStart w:id="67" w:name="_Toc106197201"/>
      <w:bookmarkStart w:id="68" w:name="_Toc106197507"/>
      <w:bookmarkStart w:id="69" w:name="_Toc106197595"/>
      <w:r>
        <w:rPr>
          <w:rFonts w:hint="cs"/>
          <w:rtl/>
        </w:rPr>
        <w:t>שירותים חיוניים ועתות חירום</w:t>
      </w:r>
      <w:bookmarkEnd w:id="67"/>
      <w:bookmarkEnd w:id="68"/>
      <w:bookmarkEnd w:id="69"/>
    </w:p>
    <w:p w14:paraId="7ACD221B" w14:textId="77777777" w:rsidR="009940E3" w:rsidRPr="00EE0909" w:rsidRDefault="009940E3" w:rsidP="009940E3">
      <w:pPr>
        <w:pStyle w:val="3-0"/>
      </w:pPr>
      <w:r w:rsidRPr="00EE0909">
        <w:rPr>
          <w:rFonts w:hint="cs"/>
          <w:rtl/>
        </w:rPr>
        <w:t xml:space="preserve">בעת חירום כפי שנקבע </w:t>
      </w:r>
      <w:r w:rsidRPr="00EE0909">
        <w:rPr>
          <w:rtl/>
        </w:rPr>
        <w:t>על ידי כנסת ישראל, ממשלת ישראל</w:t>
      </w:r>
      <w:r w:rsidRPr="00EE0909">
        <w:rPr>
          <w:rFonts w:hint="cs"/>
          <w:rtl/>
        </w:rPr>
        <w:t xml:space="preserve">, </w:t>
      </w:r>
      <w:r w:rsidRPr="00EE0909">
        <w:rPr>
          <w:rtl/>
        </w:rPr>
        <w:t>רשות החירום הלאומית (</w:t>
      </w:r>
      <w:proofErr w:type="spellStart"/>
      <w:r w:rsidRPr="00EE0909">
        <w:rPr>
          <w:rtl/>
        </w:rPr>
        <w:t>רח"ל</w:t>
      </w:r>
      <w:proofErr w:type="spellEnd"/>
      <w:r w:rsidRPr="00EE0909">
        <w:rPr>
          <w:rtl/>
        </w:rPr>
        <w:t>)</w:t>
      </w:r>
      <w:r w:rsidRPr="00EE0909">
        <w:rPr>
          <w:rFonts w:hint="cs"/>
          <w:rtl/>
        </w:rPr>
        <w:t>, או כל מי שמוסמך לכך בהתאם לכל דין (להלן: "</w:t>
      </w:r>
      <w:r w:rsidRPr="00A329FE">
        <w:rPr>
          <w:rFonts w:hint="eastAsia"/>
          <w:b/>
          <w:bCs/>
          <w:rtl/>
        </w:rPr>
        <w:t>עת</w:t>
      </w:r>
      <w:r w:rsidRPr="00A329FE">
        <w:rPr>
          <w:b/>
          <w:bCs/>
          <w:rtl/>
        </w:rPr>
        <w:t xml:space="preserve"> </w:t>
      </w:r>
      <w:r w:rsidRPr="00A329FE">
        <w:rPr>
          <w:rFonts w:hint="eastAsia"/>
          <w:b/>
          <w:bCs/>
          <w:rtl/>
        </w:rPr>
        <w:t>חירום</w:t>
      </w:r>
      <w:r w:rsidRPr="00EE0909">
        <w:rPr>
          <w:rFonts w:hint="cs"/>
          <w:rtl/>
        </w:rPr>
        <w:t>"),</w:t>
      </w:r>
      <w:r w:rsidRPr="00EE0909">
        <w:rPr>
          <w:rtl/>
        </w:rPr>
        <w:t xml:space="preserve"> או לחלופין, במצב</w:t>
      </w:r>
      <w:r w:rsidRPr="00EE0909">
        <w:rPr>
          <w:rFonts w:hint="cs"/>
          <w:rtl/>
        </w:rPr>
        <w:t xml:space="preserve"> שהוגדר על ידי עורך המכרז כמצב</w:t>
      </w:r>
      <w:r w:rsidRPr="00EE0909">
        <w:rPr>
          <w:rtl/>
        </w:rPr>
        <w:t xml:space="preserve"> כוננות מוגברת כגון: אסון טבע, אסון לאומי, </w:t>
      </w:r>
      <w:r w:rsidRPr="00EE0909">
        <w:rPr>
          <w:rFonts w:hint="cs"/>
          <w:rtl/>
        </w:rPr>
        <w:t xml:space="preserve">התפרצות של מגיפה, </w:t>
      </w:r>
      <w:r w:rsidRPr="00EE0909">
        <w:rPr>
          <w:rtl/>
        </w:rPr>
        <w:t>מצב לחימה מתמשכת, ה</w:t>
      </w:r>
      <w:r w:rsidRPr="00EE0909">
        <w:rPr>
          <w:rFonts w:hint="cs"/>
          <w:rtl/>
        </w:rPr>
        <w:t>י</w:t>
      </w:r>
      <w:r w:rsidRPr="00EE0909">
        <w:rPr>
          <w:rtl/>
        </w:rPr>
        <w:t>ערכות למלחמה</w:t>
      </w:r>
      <w:r w:rsidRPr="00EE0909">
        <w:rPr>
          <w:rFonts w:hint="cs"/>
          <w:rtl/>
        </w:rPr>
        <w:t xml:space="preserve"> או מבצע צבאי (להלן: "</w:t>
      </w:r>
      <w:r w:rsidRPr="00A329FE">
        <w:rPr>
          <w:rFonts w:hint="eastAsia"/>
          <w:b/>
          <w:bCs/>
          <w:rtl/>
        </w:rPr>
        <w:t>מצב</w:t>
      </w:r>
      <w:r w:rsidRPr="00A329FE">
        <w:rPr>
          <w:b/>
          <w:bCs/>
          <w:rtl/>
        </w:rPr>
        <w:t xml:space="preserve"> </w:t>
      </w:r>
      <w:r w:rsidRPr="00A329FE">
        <w:rPr>
          <w:rFonts w:hint="eastAsia"/>
          <w:b/>
          <w:bCs/>
          <w:rtl/>
        </w:rPr>
        <w:t>כוננות</w:t>
      </w:r>
      <w:r w:rsidRPr="00EE0909">
        <w:rPr>
          <w:rFonts w:hint="cs"/>
          <w:rtl/>
        </w:rPr>
        <w:t>")</w:t>
      </w:r>
      <w:r w:rsidRPr="00EE0909">
        <w:rPr>
          <w:rtl/>
        </w:rPr>
        <w:t>,</w:t>
      </w:r>
      <w:r w:rsidRPr="00EE0909">
        <w:rPr>
          <w:rFonts w:hint="cs"/>
          <w:rtl/>
        </w:rPr>
        <w:t xml:space="preserve"> הספק </w:t>
      </w:r>
      <w:r w:rsidRPr="007A3231">
        <w:rPr>
          <w:rtl/>
        </w:rPr>
        <w:t>יפעל במטרה להמשיך</w:t>
      </w:r>
      <w:r w:rsidRPr="00EE0909">
        <w:rPr>
          <w:rFonts w:hint="cs"/>
          <w:rtl/>
        </w:rPr>
        <w:t xml:space="preserve"> באספקת השירותים באופן סדיר, ובהתאם לחובותיו לפי הסכם זה. </w:t>
      </w:r>
      <w:r w:rsidRPr="00EE0909">
        <w:rPr>
          <w:rtl/>
        </w:rPr>
        <w:t xml:space="preserve">לעניין סעיף זה </w:t>
      </w:r>
      <w:r w:rsidRPr="00EE0909">
        <w:rPr>
          <w:rFonts w:hint="eastAsia"/>
          <w:rtl/>
        </w:rPr>
        <w:t>עת</w:t>
      </w:r>
      <w:r w:rsidRPr="00EE0909">
        <w:rPr>
          <w:rtl/>
        </w:rPr>
        <w:t xml:space="preserve"> חירום </w:t>
      </w:r>
      <w:r w:rsidRPr="00EE0909">
        <w:rPr>
          <w:rFonts w:hint="eastAsia"/>
          <w:rtl/>
        </w:rPr>
        <w:t>תהיה</w:t>
      </w:r>
      <w:r w:rsidRPr="00EE0909">
        <w:rPr>
          <w:rtl/>
        </w:rPr>
        <w:t xml:space="preserve"> </w:t>
      </w:r>
      <w:r w:rsidRPr="00EE0909">
        <w:rPr>
          <w:rFonts w:hint="eastAsia"/>
          <w:rtl/>
        </w:rPr>
        <w:t>קביעה</w:t>
      </w:r>
      <w:r w:rsidRPr="00EE0909">
        <w:rPr>
          <w:rtl/>
        </w:rPr>
        <w:t xml:space="preserve"> שאירעה לאחר מועד החתימה על הסכם ההתקשרות.</w:t>
      </w:r>
    </w:p>
    <w:p w14:paraId="2AA2609E" w14:textId="77777777" w:rsidR="009940E3" w:rsidRDefault="009940E3" w:rsidP="009940E3">
      <w:pPr>
        <w:pStyle w:val="3-0"/>
      </w:pPr>
      <w:r>
        <w:rPr>
          <w:rFonts w:hint="cs"/>
          <w:rtl/>
        </w:rPr>
        <w:t>מבלי לגרוע מהאמור,</w:t>
      </w:r>
      <w:r w:rsidRPr="00647155">
        <w:rPr>
          <w:rtl/>
        </w:rPr>
        <w:t xml:space="preserve"> </w:t>
      </w:r>
      <w:r w:rsidRPr="00647155">
        <w:rPr>
          <w:rFonts w:hint="eastAsia"/>
          <w:rtl/>
        </w:rPr>
        <w:t>בכל</w:t>
      </w:r>
      <w:r w:rsidRPr="00647155">
        <w:rPr>
          <w:rtl/>
        </w:rPr>
        <w:t xml:space="preserve"> מקרה שבו כתוצאה </w:t>
      </w:r>
      <w:r w:rsidRPr="00647155">
        <w:rPr>
          <w:rFonts w:hint="eastAsia"/>
          <w:rtl/>
        </w:rPr>
        <w:t>מ</w:t>
      </w:r>
      <w:r>
        <w:rPr>
          <w:rFonts w:hint="cs"/>
          <w:rtl/>
        </w:rPr>
        <w:t>עת</w:t>
      </w:r>
      <w:r w:rsidRPr="00647155">
        <w:rPr>
          <w:rtl/>
        </w:rPr>
        <w:t xml:space="preserve"> </w:t>
      </w:r>
      <w:r w:rsidRPr="00647155">
        <w:rPr>
          <w:rFonts w:hint="eastAsia"/>
          <w:rtl/>
        </w:rPr>
        <w:t>חירום</w:t>
      </w:r>
      <w:r>
        <w:rPr>
          <w:rFonts w:hint="cs"/>
          <w:rtl/>
        </w:rPr>
        <w:t>,</w:t>
      </w:r>
      <w:r w:rsidRPr="00647155">
        <w:rPr>
          <w:rtl/>
        </w:rPr>
        <w:t xml:space="preserve"> </w:t>
      </w:r>
      <w:r w:rsidRPr="00647155">
        <w:rPr>
          <w:rFonts w:hint="eastAsia"/>
          <w:rtl/>
        </w:rPr>
        <w:t>מצב</w:t>
      </w:r>
      <w:r w:rsidRPr="00647155">
        <w:rPr>
          <w:rtl/>
        </w:rPr>
        <w:t xml:space="preserve"> </w:t>
      </w:r>
      <w:r w:rsidRPr="00647155">
        <w:rPr>
          <w:rFonts w:hint="eastAsia"/>
          <w:rtl/>
        </w:rPr>
        <w:t>כוננות</w:t>
      </w:r>
      <w:r>
        <w:rPr>
          <w:rFonts w:hint="cs"/>
          <w:rtl/>
        </w:rPr>
        <w:t xml:space="preserve"> או אירוע של כוח עליון ("</w:t>
      </w:r>
      <w:r>
        <w:t>force majeure</w:t>
      </w:r>
      <w:r>
        <w:rPr>
          <w:rFonts w:hint="cs"/>
          <w:rtl/>
        </w:rPr>
        <w:t>")</w:t>
      </w:r>
      <w:r w:rsidRPr="00647155">
        <w:rPr>
          <w:rtl/>
        </w:rPr>
        <w:t xml:space="preserve"> </w:t>
      </w:r>
      <w:r w:rsidRPr="00647155">
        <w:rPr>
          <w:rFonts w:hint="eastAsia"/>
          <w:rtl/>
        </w:rPr>
        <w:t>לספק</w:t>
      </w:r>
      <w:r w:rsidRPr="00647155">
        <w:rPr>
          <w:rtl/>
        </w:rPr>
        <w:t xml:space="preserve"> </w:t>
      </w:r>
      <w:r w:rsidRPr="00647155">
        <w:rPr>
          <w:rFonts w:hint="eastAsia"/>
          <w:rtl/>
        </w:rPr>
        <w:t>יש</w:t>
      </w:r>
      <w:r w:rsidRPr="00647155">
        <w:rPr>
          <w:rtl/>
        </w:rPr>
        <w:t xml:space="preserve"> </w:t>
      </w:r>
      <w:r w:rsidRPr="00647155">
        <w:rPr>
          <w:rFonts w:hint="eastAsia"/>
          <w:rtl/>
        </w:rPr>
        <w:t>קושי</w:t>
      </w:r>
      <w:r w:rsidRPr="00647155">
        <w:rPr>
          <w:rtl/>
        </w:rPr>
        <w:t xml:space="preserve"> </w:t>
      </w:r>
      <w:r w:rsidRPr="00647155">
        <w:rPr>
          <w:rFonts w:hint="eastAsia"/>
          <w:rtl/>
        </w:rPr>
        <w:t>באספקת</w:t>
      </w:r>
      <w:r w:rsidRPr="00647155">
        <w:rPr>
          <w:rtl/>
        </w:rPr>
        <w:t xml:space="preserve"> </w:t>
      </w:r>
      <w:r w:rsidRPr="00647155">
        <w:rPr>
          <w:rFonts w:hint="eastAsia"/>
          <w:rtl/>
        </w:rPr>
        <w:t>שירות</w:t>
      </w:r>
      <w:r w:rsidRPr="00647155">
        <w:rPr>
          <w:rtl/>
        </w:rPr>
        <w:t xml:space="preserve"> </w:t>
      </w:r>
      <w:r w:rsidRPr="00647155">
        <w:rPr>
          <w:rFonts w:hint="eastAsia"/>
          <w:rtl/>
        </w:rPr>
        <w:t>מסוים</w:t>
      </w:r>
      <w:r w:rsidRPr="00647155">
        <w:rPr>
          <w:rtl/>
        </w:rPr>
        <w:t xml:space="preserve"> </w:t>
      </w:r>
      <w:r w:rsidRPr="00647155">
        <w:rPr>
          <w:rFonts w:hint="eastAsia"/>
          <w:rtl/>
        </w:rPr>
        <w:t>או</w:t>
      </w:r>
      <w:r w:rsidRPr="00647155">
        <w:rPr>
          <w:rtl/>
        </w:rPr>
        <w:t xml:space="preserve"> </w:t>
      </w:r>
      <w:r w:rsidRPr="00647155">
        <w:rPr>
          <w:rFonts w:hint="eastAsia"/>
          <w:rtl/>
        </w:rPr>
        <w:t>בעמידה</w:t>
      </w:r>
      <w:r w:rsidRPr="00647155">
        <w:rPr>
          <w:rtl/>
        </w:rPr>
        <w:t xml:space="preserve"> </w:t>
      </w:r>
      <w:r w:rsidRPr="00647155">
        <w:rPr>
          <w:rFonts w:hint="eastAsia"/>
          <w:rtl/>
        </w:rPr>
        <w:t>בחובה</w:t>
      </w:r>
      <w:r w:rsidRPr="00647155">
        <w:rPr>
          <w:rtl/>
        </w:rPr>
        <w:t xml:space="preserve"> </w:t>
      </w:r>
      <w:r w:rsidRPr="00647155">
        <w:rPr>
          <w:rFonts w:hint="eastAsia"/>
          <w:rtl/>
        </w:rPr>
        <w:t>אחרת</w:t>
      </w:r>
      <w:r w:rsidRPr="00647155">
        <w:rPr>
          <w:rtl/>
        </w:rPr>
        <w:t xml:space="preserve"> </w:t>
      </w:r>
      <w:r w:rsidRPr="00647155">
        <w:rPr>
          <w:rFonts w:hint="eastAsia"/>
          <w:rtl/>
        </w:rPr>
        <w:t>שלו</w:t>
      </w:r>
      <w:r w:rsidRPr="00647155">
        <w:rPr>
          <w:rtl/>
        </w:rPr>
        <w:t xml:space="preserve"> </w:t>
      </w:r>
      <w:r w:rsidRPr="00647155">
        <w:rPr>
          <w:rFonts w:hint="eastAsia"/>
          <w:rtl/>
        </w:rPr>
        <w:t>בהתאם</w:t>
      </w:r>
      <w:r w:rsidRPr="00647155">
        <w:rPr>
          <w:rtl/>
        </w:rPr>
        <w:t xml:space="preserve"> </w:t>
      </w:r>
      <w:r w:rsidRPr="00647155">
        <w:rPr>
          <w:rFonts w:hint="eastAsia"/>
          <w:rtl/>
        </w:rPr>
        <w:t>להסכם</w:t>
      </w:r>
      <w:r>
        <w:rPr>
          <w:rFonts w:hint="cs"/>
          <w:rtl/>
        </w:rPr>
        <w:t xml:space="preserve"> זה</w:t>
      </w:r>
      <w:r w:rsidRPr="00647155">
        <w:rPr>
          <w:rtl/>
        </w:rPr>
        <w:t xml:space="preserve">, </w:t>
      </w:r>
      <w:r w:rsidRPr="00647155">
        <w:rPr>
          <w:rFonts w:hint="eastAsia"/>
          <w:rtl/>
        </w:rPr>
        <w:t>יפנה</w:t>
      </w:r>
      <w:r w:rsidRPr="00647155">
        <w:rPr>
          <w:rtl/>
        </w:rPr>
        <w:t xml:space="preserve"> </w:t>
      </w:r>
      <w:r w:rsidRPr="00647155">
        <w:rPr>
          <w:rFonts w:hint="eastAsia"/>
          <w:rtl/>
        </w:rPr>
        <w:t>הספק</w:t>
      </w:r>
      <w:r w:rsidRPr="00647155">
        <w:rPr>
          <w:rtl/>
        </w:rPr>
        <w:t xml:space="preserve"> </w:t>
      </w:r>
      <w:r w:rsidRPr="00647155">
        <w:rPr>
          <w:rFonts w:hint="eastAsia"/>
          <w:rtl/>
        </w:rPr>
        <w:t>לעורך</w:t>
      </w:r>
      <w:r w:rsidRPr="00647155">
        <w:rPr>
          <w:rtl/>
        </w:rPr>
        <w:t xml:space="preserve"> </w:t>
      </w:r>
      <w:r w:rsidRPr="00647155">
        <w:rPr>
          <w:rFonts w:hint="eastAsia"/>
          <w:rtl/>
        </w:rPr>
        <w:t>המכרז</w:t>
      </w:r>
      <w:r>
        <w:rPr>
          <w:rFonts w:hint="cs"/>
          <w:rtl/>
        </w:rPr>
        <w:t xml:space="preserve"> מראש, או במקרים חריגים בהם הדבר לא התאפשר, מיד ובסמוך לרגע בו נודע הקושי לספק, לצורך יידוע עורך המכרז ו</w:t>
      </w:r>
      <w:r w:rsidRPr="00647155">
        <w:rPr>
          <w:rFonts w:hint="eastAsia"/>
          <w:rtl/>
        </w:rPr>
        <w:t>קבלת</w:t>
      </w:r>
      <w:r w:rsidRPr="00647155">
        <w:rPr>
          <w:rtl/>
        </w:rPr>
        <w:t xml:space="preserve"> אישורו, </w:t>
      </w:r>
      <w:r>
        <w:rPr>
          <w:rFonts w:hint="cs"/>
          <w:rtl/>
        </w:rPr>
        <w:t xml:space="preserve">לתקופה </w:t>
      </w:r>
      <w:r w:rsidRPr="00647155">
        <w:rPr>
          <w:rtl/>
        </w:rPr>
        <w:t xml:space="preserve">מוגבלת בזמן, </w:t>
      </w:r>
      <w:r>
        <w:rPr>
          <w:rFonts w:hint="cs"/>
          <w:rtl/>
        </w:rPr>
        <w:t xml:space="preserve">לסטייה </w:t>
      </w:r>
      <w:r w:rsidRPr="00647155">
        <w:rPr>
          <w:rFonts w:hint="eastAsia"/>
          <w:rtl/>
        </w:rPr>
        <w:t>מחובותיו</w:t>
      </w:r>
      <w:r w:rsidRPr="00647155">
        <w:rPr>
          <w:rtl/>
        </w:rPr>
        <w:t xml:space="preserve"> </w:t>
      </w:r>
      <w:r w:rsidRPr="00647155">
        <w:rPr>
          <w:rFonts w:hint="eastAsia"/>
          <w:rtl/>
        </w:rPr>
        <w:t>בהתאם</w:t>
      </w:r>
      <w:r w:rsidRPr="00647155">
        <w:rPr>
          <w:rtl/>
        </w:rPr>
        <w:t xml:space="preserve"> </w:t>
      </w:r>
      <w:r w:rsidRPr="00647155">
        <w:rPr>
          <w:rFonts w:hint="eastAsia"/>
          <w:rtl/>
        </w:rPr>
        <w:t>למכרז</w:t>
      </w:r>
      <w:r w:rsidRPr="00647155">
        <w:rPr>
          <w:rtl/>
        </w:rPr>
        <w:t xml:space="preserve">. במקרה כאמור </w:t>
      </w:r>
      <w:r>
        <w:rPr>
          <w:rFonts w:hint="cs"/>
          <w:rtl/>
        </w:rPr>
        <w:t xml:space="preserve">ובכפוף לשיקולים של </w:t>
      </w:r>
      <w:r w:rsidRPr="002D5646">
        <w:rPr>
          <w:rFonts w:hint="eastAsia"/>
          <w:rtl/>
        </w:rPr>
        <w:t>הוגנות</w:t>
      </w:r>
      <w:r w:rsidRPr="002D5646">
        <w:rPr>
          <w:rtl/>
        </w:rPr>
        <w:t xml:space="preserve"> </w:t>
      </w:r>
      <w:r>
        <w:rPr>
          <w:rFonts w:hint="cs"/>
          <w:rtl/>
        </w:rPr>
        <w:t>וסבירות יאשר עורך המכרז את הבקשה לפרק זמן מוגבל</w:t>
      </w:r>
      <w:r w:rsidRPr="00647155">
        <w:rPr>
          <w:rtl/>
        </w:rPr>
        <w:t xml:space="preserve">, </w:t>
      </w:r>
      <w:r w:rsidRPr="00647155">
        <w:rPr>
          <w:rFonts w:hint="eastAsia"/>
          <w:rtl/>
        </w:rPr>
        <w:t>או</w:t>
      </w:r>
      <w:r w:rsidRPr="00647155">
        <w:rPr>
          <w:rtl/>
        </w:rPr>
        <w:t xml:space="preserve"> </w:t>
      </w:r>
      <w:r>
        <w:rPr>
          <w:rFonts w:hint="cs"/>
          <w:rtl/>
        </w:rPr>
        <w:t>י</w:t>
      </w:r>
      <w:r w:rsidRPr="00647155">
        <w:rPr>
          <w:rFonts w:hint="eastAsia"/>
          <w:rtl/>
        </w:rPr>
        <w:t>אשרה</w:t>
      </w:r>
      <w:r w:rsidRPr="00647155">
        <w:rPr>
          <w:rtl/>
        </w:rPr>
        <w:t xml:space="preserve"> </w:t>
      </w:r>
      <w:r w:rsidRPr="00647155">
        <w:rPr>
          <w:rFonts w:hint="eastAsia"/>
          <w:rtl/>
        </w:rPr>
        <w:t>בתנאים</w:t>
      </w:r>
      <w:r w:rsidRPr="00647155">
        <w:rPr>
          <w:rtl/>
        </w:rPr>
        <w:t xml:space="preserve">, </w:t>
      </w:r>
      <w:r>
        <w:rPr>
          <w:rFonts w:hint="cs"/>
          <w:rtl/>
        </w:rPr>
        <w:t>ובכלל זה תנאי לפיו במהלך התקופה כאמור יוכלו המזמינים</w:t>
      </w:r>
      <w:r w:rsidRPr="00647155">
        <w:rPr>
          <w:rtl/>
        </w:rPr>
        <w:t xml:space="preserve"> </w:t>
      </w:r>
      <w:r>
        <w:rPr>
          <w:rFonts w:hint="cs"/>
          <w:rtl/>
        </w:rPr>
        <w:t>לרכוש</w:t>
      </w:r>
      <w:r w:rsidRPr="00647155">
        <w:rPr>
          <w:rtl/>
        </w:rPr>
        <w:t xml:space="preserve"> </w:t>
      </w:r>
      <w:r w:rsidRPr="00647155">
        <w:rPr>
          <w:rFonts w:hint="eastAsia"/>
          <w:rtl/>
        </w:rPr>
        <w:t>את</w:t>
      </w:r>
      <w:r w:rsidRPr="00647155">
        <w:rPr>
          <w:rtl/>
        </w:rPr>
        <w:t xml:space="preserve"> </w:t>
      </w:r>
      <w:r w:rsidRPr="00647155">
        <w:rPr>
          <w:rFonts w:hint="eastAsia"/>
          <w:rtl/>
        </w:rPr>
        <w:t>השירותים</w:t>
      </w:r>
      <w:r w:rsidRPr="00647155">
        <w:rPr>
          <w:rtl/>
        </w:rPr>
        <w:t xml:space="preserve"> </w:t>
      </w:r>
      <w:r w:rsidRPr="00647155">
        <w:rPr>
          <w:rFonts w:hint="eastAsia"/>
          <w:rtl/>
        </w:rPr>
        <w:t>הנדרשים</w:t>
      </w:r>
      <w:r w:rsidRPr="00647155">
        <w:rPr>
          <w:rtl/>
        </w:rPr>
        <w:t xml:space="preserve"> </w:t>
      </w:r>
      <w:r w:rsidRPr="00647155">
        <w:rPr>
          <w:rFonts w:hint="eastAsia"/>
          <w:rtl/>
        </w:rPr>
        <w:t>מספק</w:t>
      </w:r>
      <w:r w:rsidRPr="00647155">
        <w:rPr>
          <w:rtl/>
        </w:rPr>
        <w:t xml:space="preserve"> </w:t>
      </w:r>
      <w:r w:rsidRPr="00647155">
        <w:rPr>
          <w:rFonts w:hint="eastAsia"/>
          <w:rtl/>
        </w:rPr>
        <w:t>חלופי</w:t>
      </w:r>
      <w:r>
        <w:rPr>
          <w:rFonts w:hint="cs"/>
          <w:rtl/>
        </w:rPr>
        <w:t xml:space="preserve">. </w:t>
      </w:r>
    </w:p>
    <w:p w14:paraId="32615C26" w14:textId="77777777" w:rsidR="009940E3" w:rsidRPr="00686104" w:rsidRDefault="009940E3" w:rsidP="009940E3">
      <w:pPr>
        <w:pStyle w:val="3-0"/>
        <w:rPr>
          <w:rtl/>
        </w:rPr>
      </w:pPr>
      <w:r w:rsidRPr="00686104">
        <w:rPr>
          <w:rtl/>
        </w:rPr>
        <w:t>"כוח עליון" לעניין סעיף זה: מלחמה, פלישת מדינת אויב, פעולת מדינה אויבת או קרבות, התקוממות, מגפה, אסון טבע וכל נסיבה אחרת אשר לספק לא הי</w:t>
      </w:r>
      <w:r>
        <w:rPr>
          <w:rFonts w:hint="cs"/>
          <w:rtl/>
        </w:rPr>
        <w:t>י</w:t>
      </w:r>
      <w:r w:rsidRPr="00686104">
        <w:rPr>
          <w:rtl/>
        </w:rPr>
        <w:t>תה שליטה עליה והוא לא יכול היה</w:t>
      </w:r>
      <w:r>
        <w:rPr>
          <w:rFonts w:hint="cs"/>
          <w:rtl/>
        </w:rPr>
        <w:t>, באופן סביר,</w:t>
      </w:r>
      <w:r w:rsidRPr="00686104">
        <w:rPr>
          <w:rtl/>
        </w:rPr>
        <w:t xml:space="preserve"> לצפות אותה ביחס להתקשרות זו עם ממשלת ישראל והיא מנעה מהספק להמשיך בביצוע העבודות או גרמה להאטת קצב ביצוען.</w:t>
      </w:r>
    </w:p>
    <w:p w14:paraId="5C18F3F9" w14:textId="77777777" w:rsidR="009940E3" w:rsidRDefault="009940E3" w:rsidP="009940E3">
      <w:pPr>
        <w:pStyle w:val="Normal2"/>
        <w:rPr>
          <w:rtl/>
        </w:rPr>
      </w:pPr>
      <w:bookmarkStart w:id="70" w:name="_Toc106197202"/>
      <w:bookmarkStart w:id="71" w:name="_Toc106197508"/>
      <w:bookmarkStart w:id="72" w:name="_Toc106197596"/>
    </w:p>
    <w:p w14:paraId="44546CF3" w14:textId="77777777" w:rsidR="009940E3" w:rsidRDefault="009940E3" w:rsidP="009940E3">
      <w:pPr>
        <w:pStyle w:val="affffffb"/>
      </w:pPr>
      <w:r>
        <w:rPr>
          <w:rFonts w:hint="cs"/>
          <w:rtl/>
        </w:rPr>
        <w:t>חלק ג' - השוק הדיגיטלי</w:t>
      </w:r>
      <w:bookmarkEnd w:id="70"/>
      <w:bookmarkEnd w:id="71"/>
      <w:bookmarkEnd w:id="72"/>
    </w:p>
    <w:p w14:paraId="75E489C7" w14:textId="77777777" w:rsidR="009940E3" w:rsidRDefault="009940E3" w:rsidP="009940E3">
      <w:pPr>
        <w:pStyle w:val="2-0"/>
      </w:pPr>
      <w:bookmarkStart w:id="73" w:name="_Toc106197203"/>
      <w:bookmarkStart w:id="74" w:name="_Toc106197509"/>
      <w:bookmarkStart w:id="75" w:name="_Toc106197597"/>
      <w:r>
        <w:rPr>
          <w:rFonts w:hint="cs"/>
          <w:rtl/>
        </w:rPr>
        <w:t>מזמינים</w:t>
      </w:r>
      <w:bookmarkEnd w:id="73"/>
      <w:bookmarkEnd w:id="74"/>
      <w:bookmarkEnd w:id="75"/>
      <w:r>
        <w:rPr>
          <w:rFonts w:hint="cs"/>
          <w:rtl/>
        </w:rPr>
        <w:t xml:space="preserve"> </w:t>
      </w:r>
    </w:p>
    <w:p w14:paraId="5B869FE3" w14:textId="77777777" w:rsidR="009940E3" w:rsidRPr="00EE0909" w:rsidRDefault="009940E3" w:rsidP="009940E3">
      <w:pPr>
        <w:pStyle w:val="3-0"/>
        <w:rPr>
          <w:rtl/>
        </w:rPr>
      </w:pPr>
      <w:r w:rsidRPr="00EE0909">
        <w:rPr>
          <w:rtl/>
        </w:rPr>
        <w:t>גופים אשר מנויים להלן יחשבו מזמינים לצורך המכרז וירכשו שירותים בנושא המכרז בשוק הדיגיטלי</w:t>
      </w:r>
      <w:r w:rsidRPr="00EE0909">
        <w:rPr>
          <w:rFonts w:hint="cs"/>
          <w:rtl/>
        </w:rPr>
        <w:t xml:space="preserve"> הממשלתי או בשוק דיגיטלי ייעודי</w:t>
      </w:r>
      <w:r w:rsidRPr="00EE0909">
        <w:rPr>
          <w:rtl/>
        </w:rPr>
        <w:t>:</w:t>
      </w:r>
    </w:p>
    <w:p w14:paraId="56B0A666" w14:textId="77777777" w:rsidR="009940E3" w:rsidRPr="00EE0909" w:rsidRDefault="009940E3" w:rsidP="009940E3">
      <w:pPr>
        <w:pStyle w:val="4-0"/>
        <w:rPr>
          <w:rtl/>
        </w:rPr>
      </w:pPr>
      <w:r w:rsidRPr="00EE0909">
        <w:rPr>
          <w:rtl/>
        </w:rPr>
        <w:lastRenderedPageBreak/>
        <w:t xml:space="preserve">משרדי ממשלה ויחידות סמך - 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51EC7636" w14:textId="77777777" w:rsidR="009940E3" w:rsidRPr="00EE0909" w:rsidRDefault="009940E3" w:rsidP="009940E3">
      <w:pPr>
        <w:pStyle w:val="4-0"/>
        <w:rPr>
          <w:rtl/>
        </w:rPr>
      </w:pPr>
      <w:r w:rsidRPr="00EE0909">
        <w:rPr>
          <w:rtl/>
        </w:rPr>
        <w:t xml:space="preserve">ספק מיקור חוץ של אחד מהגופים המנויים מעלה, וזאת עבור אספקת השירותים למזמין, באישור עורך המכרז. </w:t>
      </w:r>
    </w:p>
    <w:p w14:paraId="777FE9AE" w14:textId="77777777" w:rsidR="009940E3" w:rsidRPr="00EE0909" w:rsidRDefault="009940E3" w:rsidP="009940E3">
      <w:pPr>
        <w:pStyle w:val="4-0"/>
      </w:pPr>
      <w:r w:rsidRPr="00EE0909">
        <w:rPr>
          <w:rtl/>
        </w:rPr>
        <w:t>גופים נלווים – במהלך תקופת ההתקשרות, עורך המכרז ינהל רשימת גופים נלווים הכפופים לחוק חובת המכרזים, התשנ"ב-1992 (כגון חברות ממשלתיות, תאגידים סטטוטוריים, וכיו"ב) אשר ייחשבו מזמינים במכרז זה. עורך המכרז יפרסם את הרשימה לזוכה, ויהיה רשאי לגרוע או להוסיף גופים נלווים לרשימה זו.</w:t>
      </w:r>
    </w:p>
    <w:p w14:paraId="01349FEA" w14:textId="77777777" w:rsidR="009940E3" w:rsidRPr="00EE0909" w:rsidRDefault="009940E3" w:rsidP="009940E3">
      <w:pPr>
        <w:pStyle w:val="3-0"/>
      </w:pPr>
      <w:r w:rsidRPr="00EE0909">
        <w:rPr>
          <w:rFonts w:hint="cs"/>
          <w:rtl/>
        </w:rPr>
        <w:t>ההחלטה אם גוף מסוים כלול בשוק הדיגיטלי הממשלתי או בשוק דיגיטלי ייעודי הינה בהתאם לשיקול דעתו הבלעדי של עורך המכרז.</w:t>
      </w:r>
    </w:p>
    <w:p w14:paraId="5AE79678" w14:textId="77777777" w:rsidR="009940E3" w:rsidRPr="00EE0909" w:rsidRDefault="009940E3" w:rsidP="009940E3">
      <w:pPr>
        <w:pStyle w:val="3-0"/>
        <w:rPr>
          <w:rtl/>
        </w:rPr>
      </w:pPr>
      <w:r w:rsidRPr="00EE0909">
        <w:rPr>
          <w:rFonts w:hint="cs"/>
          <w:rtl/>
        </w:rPr>
        <w:t xml:space="preserve">משרד הביטחון וצה"ל הרוכשים שירותים מספקי הענן, יהיו רשאים, בהודעה מראש, להקים על בסיס מכרז זה, שוק דיגיטלי ייעודי, אשר ינוהל בהתאם לכללי המכרז. </w:t>
      </w:r>
    </w:p>
    <w:p w14:paraId="018457DC" w14:textId="77777777" w:rsidR="009940E3" w:rsidRDefault="009940E3" w:rsidP="009940E3">
      <w:pPr>
        <w:pStyle w:val="2-0"/>
      </w:pPr>
      <w:bookmarkStart w:id="76" w:name="_Toc106197204"/>
      <w:bookmarkStart w:id="77" w:name="_Toc106197510"/>
      <w:bookmarkStart w:id="78" w:name="_Toc106197598"/>
      <w:bookmarkStart w:id="79" w:name="_Toc79337769"/>
      <w:bookmarkStart w:id="80" w:name="_Toc47826328"/>
      <w:bookmarkStart w:id="81" w:name="_Toc47826531"/>
      <w:bookmarkStart w:id="82" w:name="_Toc48749857"/>
      <w:bookmarkStart w:id="83" w:name="_Toc57230422"/>
      <w:bookmarkStart w:id="84" w:name="_Toc520271085"/>
      <w:bookmarkStart w:id="85" w:name="_Toc407797533"/>
      <w:bookmarkStart w:id="86" w:name="_Toc407797524"/>
      <w:bookmarkStart w:id="87" w:name="_Toc360620715"/>
      <w:bookmarkEnd w:id="30"/>
      <w:bookmarkEnd w:id="31"/>
      <w:bookmarkEnd w:id="32"/>
      <w:bookmarkEnd w:id="33"/>
      <w:bookmarkEnd w:id="34"/>
      <w:bookmarkEnd w:id="35"/>
      <w:r>
        <w:rPr>
          <w:rFonts w:hint="cs"/>
          <w:rtl/>
        </w:rPr>
        <w:t>תמורה</w:t>
      </w:r>
      <w:bookmarkEnd w:id="76"/>
      <w:bookmarkEnd w:id="77"/>
      <w:bookmarkEnd w:id="78"/>
    </w:p>
    <w:p w14:paraId="4D2B3ED4" w14:textId="77777777" w:rsidR="009940E3" w:rsidRDefault="009940E3" w:rsidP="009940E3">
      <w:pPr>
        <w:pStyle w:val="3-0"/>
      </w:pPr>
      <w:r w:rsidRPr="00FD4C37">
        <w:rPr>
          <w:rFonts w:hint="cs"/>
          <w:rtl/>
        </w:rPr>
        <w:t>ה</w:t>
      </w:r>
      <w:r>
        <w:rPr>
          <w:rFonts w:hint="cs"/>
          <w:rtl/>
        </w:rPr>
        <w:t>תמורה לספק תשולם על ידי כל מזמין, בהתאם לצריכת השירותים ולכללי המכרז.</w:t>
      </w:r>
    </w:p>
    <w:p w14:paraId="0F1635CB" w14:textId="77777777" w:rsidR="009940E3" w:rsidRDefault="009940E3" w:rsidP="009940E3">
      <w:pPr>
        <w:pStyle w:val="3-0"/>
      </w:pPr>
      <w:r>
        <w:rPr>
          <w:rFonts w:hint="cs"/>
          <w:rtl/>
        </w:rPr>
        <w:t xml:space="preserve">הזמנת השירות ותשלום התמורה יעשה אל מול האישיות המשפטית מולה נחתם הסכם הענן </w:t>
      </w:r>
      <w:r>
        <w:t>(Seller of record)</w:t>
      </w:r>
      <w:r>
        <w:rPr>
          <w:rtl/>
        </w:rPr>
        <w:t>–</w:t>
      </w:r>
      <w:r>
        <w:rPr>
          <w:rFonts w:hint="cs"/>
          <w:rtl/>
        </w:rPr>
        <w:t xml:space="preserve"> </w:t>
      </w:r>
    </w:p>
    <w:p w14:paraId="621A6577" w14:textId="77777777" w:rsidR="009940E3" w:rsidRDefault="009940E3" w:rsidP="009940E3">
      <w:pPr>
        <w:pStyle w:val="4-0"/>
      </w:pPr>
      <w:r>
        <w:t>AWS EMEA SARL</w:t>
      </w:r>
    </w:p>
    <w:p w14:paraId="29B37354" w14:textId="77777777" w:rsidR="009940E3" w:rsidRDefault="009940E3" w:rsidP="009940E3">
      <w:pPr>
        <w:pStyle w:val="4-0"/>
      </w:pPr>
      <w:r>
        <w:t xml:space="preserve">Google LLC </w:t>
      </w:r>
    </w:p>
    <w:p w14:paraId="645C22F9" w14:textId="77777777" w:rsidR="009940E3" w:rsidRDefault="009940E3" w:rsidP="009940E3">
      <w:pPr>
        <w:pStyle w:val="3-0"/>
      </w:pPr>
      <w:r>
        <w:rPr>
          <w:rFonts w:hint="cs"/>
          <w:rtl/>
        </w:rPr>
        <w:t xml:space="preserve">ככל ששירותי הספק אושרו לשוק הדיגיטלי הממשלתי בפלטפורמה של </w:t>
      </w:r>
      <w:r>
        <w:rPr>
          <w:rFonts w:hint="cs"/>
        </w:rPr>
        <w:t>AWS</w:t>
      </w:r>
      <w:r>
        <w:rPr>
          <w:rFonts w:hint="cs"/>
          <w:rtl/>
        </w:rPr>
        <w:t xml:space="preserve">, על הספק להיות ספק רשום של </w:t>
      </w:r>
      <w:r>
        <w:t>AWS E</w:t>
      </w:r>
      <w:r>
        <w:rPr>
          <w:rFonts w:hint="cs"/>
        </w:rPr>
        <w:t>M</w:t>
      </w:r>
      <w:r>
        <w:t>EA SARL</w:t>
      </w:r>
      <w:r>
        <w:rPr>
          <w:rFonts w:hint="cs"/>
          <w:rtl/>
        </w:rPr>
        <w:t xml:space="preserve">, תוך 12 חודשים ממועד ההודעה על זכייה. </w:t>
      </w:r>
    </w:p>
    <w:p w14:paraId="3DB692E8" w14:textId="77777777" w:rsidR="009940E3" w:rsidRPr="00B24046" w:rsidRDefault="009940E3" w:rsidP="009940E3">
      <w:pPr>
        <w:pStyle w:val="3-0"/>
      </w:pPr>
      <w:r>
        <w:rPr>
          <w:rFonts w:hint="cs"/>
          <w:rtl/>
        </w:rPr>
        <w:t>התמורה תתבצע באמצעות מנגנון החיוב של ספקי הענן ותהיה בש"ח או בדולר ארה"ב בהתאם לשער ההמרה במועד הוצאת החשבונית ובהתאם לכללי תשלום שיפרסם עורך המכרז.</w:t>
      </w:r>
    </w:p>
    <w:p w14:paraId="202EB011" w14:textId="77777777" w:rsidR="009940E3" w:rsidRDefault="009940E3" w:rsidP="009940E3">
      <w:pPr>
        <w:pStyle w:val="3-0"/>
      </w:pPr>
      <w:r w:rsidRPr="000A4A6B">
        <w:rPr>
          <w:rtl/>
        </w:rPr>
        <w:t xml:space="preserve">מועד התשלום </w:t>
      </w:r>
      <w:r>
        <w:rPr>
          <w:rFonts w:hint="cs"/>
          <w:rtl/>
        </w:rPr>
        <w:t xml:space="preserve">על ידי המזמין </w:t>
      </w:r>
      <w:r w:rsidRPr="000A4A6B">
        <w:rPr>
          <w:rtl/>
        </w:rPr>
        <w:t>עבור חשבון שאושר על יד</w:t>
      </w:r>
      <w:r>
        <w:rPr>
          <w:rFonts w:hint="cs"/>
          <w:rtl/>
        </w:rPr>
        <w:t>ו</w:t>
      </w:r>
      <w:r w:rsidRPr="000A4A6B">
        <w:rPr>
          <w:rtl/>
        </w:rPr>
        <w:t>, יהיה לא יאוחר מ- 45 ימים מהמועד שבו הומצא החשבון למזמין</w:t>
      </w:r>
      <w:r>
        <w:rPr>
          <w:rFonts w:hint="cs"/>
          <w:rtl/>
        </w:rPr>
        <w:t xml:space="preserve">. ככל שהמזמין סירב מסיבה כלשהי לתשלום חשבונית או כל חלק ממנה, הוא ינמק את החלטתו. </w:t>
      </w:r>
    </w:p>
    <w:p w14:paraId="3A25313A" w14:textId="77777777" w:rsidR="009940E3" w:rsidRDefault="009940E3" w:rsidP="009940E3">
      <w:pPr>
        <w:pStyle w:val="3-0"/>
      </w:pPr>
      <w:r>
        <w:rPr>
          <w:rFonts w:hint="cs"/>
          <w:rtl/>
        </w:rPr>
        <w:t xml:space="preserve">עלות השירותים למזמינים לא תעלה על עלות השירות כפי שהיא מפורטת בקטלוג השירותים של ספק הענן בניכוי ההנחה שהוצעה על ידי הספק במסגרת המכרז. התמורה שתשולם לספק תהיה סופית ולא ישולם לספק סכום נוסף כלשהו בגין הנדרש ממנו על פי הסכם זה. בכלל זה, לא ישולם לספק בגין </w:t>
      </w:r>
      <w:r>
        <w:rPr>
          <w:rFonts w:hint="cs"/>
          <w:rtl/>
        </w:rPr>
        <w:lastRenderedPageBreak/>
        <w:t xml:space="preserve">החזר הוצאות, תשלום עבור קבלני משני או </w:t>
      </w:r>
      <w:r w:rsidRPr="000F2363">
        <w:rPr>
          <w:rtl/>
        </w:rPr>
        <w:t xml:space="preserve">תשלומים לצדדי ג', </w:t>
      </w:r>
      <w:r>
        <w:rPr>
          <w:rFonts w:hint="cs"/>
          <w:rtl/>
        </w:rPr>
        <w:t xml:space="preserve">עמלות, </w:t>
      </w:r>
      <w:r w:rsidRPr="000F2363">
        <w:rPr>
          <w:rtl/>
        </w:rPr>
        <w:t>רישויים מיוחדים שמחירם אינו כלול במחיר השירות</w:t>
      </w:r>
      <w:r>
        <w:rPr>
          <w:rFonts w:hint="cs"/>
          <w:rtl/>
        </w:rPr>
        <w:t>, הכשרת אנשיו (לרבות צד ג'), סיווג ביטחוני עבורם או כל הוצאה אחרת למעט אם נקבע אחרת באופן מפורט במסמכי המכרז, ובאישור בכתב של עורך המכרז.</w:t>
      </w:r>
    </w:p>
    <w:p w14:paraId="3FDE48A0" w14:textId="77777777" w:rsidR="009940E3" w:rsidRPr="007F16F2" w:rsidRDefault="009940E3" w:rsidP="009940E3">
      <w:pPr>
        <w:pStyle w:val="3-"/>
      </w:pPr>
      <w:bookmarkStart w:id="88" w:name="_Ref99483482"/>
      <w:bookmarkStart w:id="89" w:name="_Toc106197205"/>
      <w:bookmarkStart w:id="90" w:name="_Toc106197511"/>
      <w:bookmarkStart w:id="91" w:name="_Toc106197599"/>
      <w:r>
        <w:rPr>
          <w:rFonts w:hint="cs"/>
          <w:rtl/>
        </w:rPr>
        <w:t xml:space="preserve">השעיית שירות </w:t>
      </w:r>
      <w:bookmarkEnd w:id="88"/>
      <w:bookmarkEnd w:id="89"/>
      <w:bookmarkEnd w:id="90"/>
      <w:bookmarkEnd w:id="91"/>
    </w:p>
    <w:p w14:paraId="4D94F1B3" w14:textId="0037ECD9" w:rsidR="009940E3" w:rsidRPr="007F16F2" w:rsidRDefault="009940E3" w:rsidP="009940E3">
      <w:pPr>
        <w:pStyle w:val="4-0"/>
      </w:pPr>
      <w:r w:rsidRPr="007F16F2">
        <w:rPr>
          <w:rFonts w:hint="cs"/>
          <w:rtl/>
        </w:rPr>
        <w:t>במקרה בו מזמין לא ביצע תשלום בהתאם להוראות הסכם זה,</w:t>
      </w:r>
      <w:r>
        <w:rPr>
          <w:rFonts w:hint="cs"/>
          <w:rtl/>
        </w:rPr>
        <w:t xml:space="preserve"> או הפר תנאי המפורט לעיל בסעיף</w:t>
      </w:r>
      <w:r w:rsidR="00E361B6">
        <w:rPr>
          <w:rFonts w:hint="cs"/>
          <w:rtl/>
        </w:rPr>
        <w:t xml:space="preserve"> 3.11.2</w:t>
      </w:r>
      <w:r>
        <w:rPr>
          <w:rFonts w:hint="cs"/>
          <w:rtl/>
        </w:rPr>
        <w:t>,</w:t>
      </w:r>
      <w:r w:rsidRPr="007F16F2">
        <w:rPr>
          <w:rFonts w:hint="cs"/>
          <w:rtl/>
        </w:rPr>
        <w:t xml:space="preserve"> יפעל הספק בהתאם למפורט להלן:</w:t>
      </w:r>
    </w:p>
    <w:p w14:paraId="6609361E" w14:textId="77777777" w:rsidR="009940E3" w:rsidRPr="005A0469" w:rsidRDefault="009940E3" w:rsidP="009940E3">
      <w:pPr>
        <w:pStyle w:val="5-"/>
        <w:tabs>
          <w:tab w:val="clear" w:pos="360"/>
        </w:tabs>
        <w:rPr>
          <w:b/>
          <w:bCs/>
        </w:rPr>
      </w:pPr>
      <w:r w:rsidRPr="005A0469">
        <w:rPr>
          <w:rFonts w:hint="cs"/>
          <w:rtl/>
        </w:rPr>
        <w:t>הספק יידע את עורך המכרז אודות כל כשל תמורה אשר מחייב, בהתאם לנהליו, הקפאת או הפסקת שירות או חשבון.</w:t>
      </w:r>
    </w:p>
    <w:p w14:paraId="0A6E11CA" w14:textId="77777777" w:rsidR="009940E3" w:rsidRPr="005A0469" w:rsidRDefault="009940E3" w:rsidP="009940E3">
      <w:pPr>
        <w:pStyle w:val="5-"/>
        <w:tabs>
          <w:tab w:val="clear" w:pos="360"/>
        </w:tabs>
        <w:rPr>
          <w:b/>
          <w:bCs/>
        </w:rPr>
      </w:pPr>
      <w:r w:rsidRPr="005A0469">
        <w:rPr>
          <w:rFonts w:hint="cs"/>
          <w:rtl/>
        </w:rPr>
        <w:t>הספק אינו רשאי למחוק כל מידע כתוצאה מכשל תמורה למעט אם קיבל אישור בכתב לכך מעורך המכרז.</w:t>
      </w:r>
    </w:p>
    <w:p w14:paraId="3BAD33A5" w14:textId="77777777" w:rsidR="009940E3" w:rsidRPr="005A0469" w:rsidRDefault="009940E3" w:rsidP="009940E3">
      <w:pPr>
        <w:pStyle w:val="5-"/>
        <w:tabs>
          <w:tab w:val="clear" w:pos="360"/>
        </w:tabs>
        <w:rPr>
          <w:b/>
          <w:bCs/>
        </w:rPr>
      </w:pPr>
      <w:r w:rsidRPr="005A0469">
        <w:rPr>
          <w:rFonts w:hint="cs"/>
          <w:rtl/>
        </w:rPr>
        <w:t>מידע שאמור היה להימחק בהתאם למדיניות הפומבית של הספק, לא יימחק, תוך עדכון עורך המכרז בפרטים המדויקים של המערכות המאוחסנות, פרטי המזמין וכל פרט רלוונטי אחר שיכול לסייע לעורך המכרז בקביעת מהות ורגישות המידע. החשבון בגין עלויות אחסון המידע בדרך הזולה ביותר</w:t>
      </w:r>
      <w:r>
        <w:rPr>
          <w:rFonts w:hint="cs"/>
          <w:rtl/>
        </w:rPr>
        <w:t xml:space="preserve"> הזמינה בשוק הדיגיטלי הממשלתי</w:t>
      </w:r>
      <w:r w:rsidRPr="005A0469">
        <w:rPr>
          <w:rFonts w:hint="cs"/>
          <w:rtl/>
        </w:rPr>
        <w:t>, יועבר לתשלום על ידי עורך המכרז.</w:t>
      </w:r>
    </w:p>
    <w:p w14:paraId="7EA322CB" w14:textId="77777777" w:rsidR="009940E3" w:rsidRPr="007F16F2" w:rsidRDefault="009940E3" w:rsidP="009940E3">
      <w:pPr>
        <w:pStyle w:val="5-"/>
        <w:tabs>
          <w:tab w:val="clear" w:pos="360"/>
        </w:tabs>
        <w:rPr>
          <w:b/>
          <w:bCs/>
        </w:rPr>
      </w:pPr>
      <w:r w:rsidRPr="007F16F2">
        <w:rPr>
          <w:rFonts w:hint="cs"/>
          <w:rtl/>
        </w:rPr>
        <w:t xml:space="preserve">מבלי לגרוע מהאמור לעיל, ככל שבהתאם לנהלי הספק, תהליך הטיפול במקרה של כשל תמורה ללקוחות </w:t>
      </w:r>
      <w:r w:rsidRPr="007F16F2">
        <w:t>Enterprise</w:t>
      </w:r>
      <w:r w:rsidRPr="007F16F2">
        <w:rPr>
          <w:rFonts w:hint="cs"/>
          <w:rtl/>
        </w:rPr>
        <w:t>, יש הסדרים המיטיבים עם הלקוח ביחס למפורט לעיל, יחולו ההסדרים המיטיבים.</w:t>
      </w:r>
    </w:p>
    <w:p w14:paraId="537ACE7D" w14:textId="77777777" w:rsidR="009940E3" w:rsidRPr="009D642A" w:rsidRDefault="009940E3" w:rsidP="009940E3">
      <w:pPr>
        <w:pStyle w:val="2-0"/>
        <w:rPr>
          <w:spacing w:val="0"/>
          <w:sz w:val="24"/>
          <w:szCs w:val="24"/>
        </w:rPr>
      </w:pPr>
      <w:bookmarkStart w:id="92" w:name="_Toc106197206"/>
      <w:bookmarkStart w:id="93" w:name="_Toc106197512"/>
      <w:bookmarkStart w:id="94" w:name="_Toc106197600"/>
      <w:r w:rsidRPr="005A4208">
        <w:rPr>
          <w:rtl/>
        </w:rPr>
        <w:t>כללים להתנהלות בשוק הדיגיטלי המ</w:t>
      </w:r>
      <w:r>
        <w:rPr>
          <w:rFonts w:hint="cs"/>
          <w:rtl/>
        </w:rPr>
        <w:t>מ</w:t>
      </w:r>
      <w:r w:rsidRPr="005A4208">
        <w:rPr>
          <w:rtl/>
        </w:rPr>
        <w:t>שלתי</w:t>
      </w:r>
      <w:bookmarkEnd w:id="79"/>
      <w:bookmarkEnd w:id="92"/>
      <w:bookmarkEnd w:id="93"/>
      <w:bookmarkEnd w:id="94"/>
    </w:p>
    <w:p w14:paraId="29507E48" w14:textId="77777777" w:rsidR="009940E3" w:rsidRDefault="009940E3" w:rsidP="009940E3">
      <w:pPr>
        <w:pStyle w:val="3-0"/>
      </w:pPr>
      <w:r>
        <w:rPr>
          <w:rFonts w:hint="cs"/>
          <w:rtl/>
        </w:rPr>
        <w:t xml:space="preserve">התנהלות המזמינים בשוק דיגיטלי תהיה בהתאם למדיניות הרכש של עורך המכרז אשר תתעדכן מעת לעת, הוראות הדין המחייבות, וכן לכללי הרכש הממשלתי לרבות מימוש תפישת </w:t>
      </w:r>
      <w:r>
        <w:t>Multi-Cloud</w:t>
      </w:r>
      <w:r>
        <w:rPr>
          <w:rFonts w:hint="cs"/>
          <w:rtl/>
        </w:rPr>
        <w:t xml:space="preserve">. </w:t>
      </w:r>
    </w:p>
    <w:p w14:paraId="10096714" w14:textId="28F3344F" w:rsidR="009940E3" w:rsidRDefault="009940E3" w:rsidP="009940E3">
      <w:pPr>
        <w:pStyle w:val="3-0"/>
      </w:pPr>
      <w:r>
        <w:rPr>
          <w:rFonts w:hint="cs"/>
          <w:rtl/>
        </w:rPr>
        <w:t xml:space="preserve">עורך המכרז יהיה רשאי להנחות את המזמינים לגבי אופן בחירת שירותים בשוק הדיגיטלי, לרבות ביצוע הליכים תחרותיים </w:t>
      </w:r>
      <w:proofErr w:type="spellStart"/>
      <w:r>
        <w:rPr>
          <w:rFonts w:hint="cs"/>
          <w:rtl/>
        </w:rPr>
        <w:t>וכיוצ"ב</w:t>
      </w:r>
      <w:proofErr w:type="spellEnd"/>
      <w:r>
        <w:rPr>
          <w:rFonts w:hint="cs"/>
          <w:rtl/>
        </w:rPr>
        <w:t>. הנחיות אלו יתעדכנו מעת לעת. הנחיות אלו יכול שיכללו התייחסות לציון שניתן להערכת השירות, כאמור בסעיף</w:t>
      </w:r>
      <w:r w:rsidR="00355AC1">
        <w:rPr>
          <w:rFonts w:hint="cs"/>
          <w:rtl/>
        </w:rPr>
        <w:t xml:space="preserve"> 1.3.3</w:t>
      </w:r>
      <w:r>
        <w:rPr>
          <w:rFonts w:hint="cs"/>
          <w:rtl/>
        </w:rPr>
        <w:t xml:space="preserve">  אשר ימשיך וישפיע על אופן צריכת השירות במסגרת השוק הדיגיטלי, בכפוף להנחיות שיקבעו על ידי עורך המכרז.</w:t>
      </w:r>
    </w:p>
    <w:p w14:paraId="53C4125A" w14:textId="77777777" w:rsidR="009940E3" w:rsidRDefault="009940E3" w:rsidP="009940E3">
      <w:pPr>
        <w:pStyle w:val="3-0"/>
      </w:pPr>
      <w:bookmarkStart w:id="95" w:name="_Ref150694856"/>
      <w:r>
        <w:rPr>
          <w:rFonts w:hint="cs"/>
          <w:rtl/>
        </w:rPr>
        <w:t xml:space="preserve">במקרים הבאים, </w:t>
      </w:r>
      <w:r w:rsidRPr="00F9170E">
        <w:rPr>
          <w:rFonts w:hint="cs"/>
          <w:rtl/>
        </w:rPr>
        <w:t xml:space="preserve">עורך המכרז יהיה רשאי לחסום שירות </w:t>
      </w:r>
      <w:r>
        <w:rPr>
          <w:rFonts w:hint="cs"/>
          <w:rtl/>
        </w:rPr>
        <w:t xml:space="preserve">מהשווקים הדיגיטליים השונים, חלקם או כולם, וכן לחסום שירותים נוספים של ספק השירות, </w:t>
      </w:r>
      <w:r w:rsidRPr="00F9170E">
        <w:rPr>
          <w:rFonts w:hint="cs"/>
          <w:rtl/>
        </w:rPr>
        <w:t>באופן כולל או רק עבור הזמנות חדשות</w:t>
      </w:r>
      <w:r>
        <w:rPr>
          <w:rFonts w:hint="cs"/>
          <w:rtl/>
        </w:rPr>
        <w:t>,</w:t>
      </w:r>
      <w:r w:rsidRPr="00F9170E">
        <w:rPr>
          <w:rFonts w:hint="cs"/>
          <w:rtl/>
        </w:rPr>
        <w:t xml:space="preserve"> </w:t>
      </w:r>
      <w:r>
        <w:rPr>
          <w:rFonts w:hint="cs"/>
          <w:rtl/>
        </w:rPr>
        <w:t>וזאת בכפוף למתן התראה מראש לספק, למעט במקרה חריג בו הדבר אינו אפשרי נוכח צורך לחסימה מיידית של השירות, בהתאם לשיקול דעתו הבלעדי של עורך המכרז:</w:t>
      </w:r>
    </w:p>
    <w:p w14:paraId="2400E75B" w14:textId="11F1DAE6" w:rsidR="009940E3" w:rsidRDefault="009940E3" w:rsidP="009940E3">
      <w:pPr>
        <w:pStyle w:val="4-0"/>
      </w:pPr>
      <w:r>
        <w:rPr>
          <w:rFonts w:hint="cs"/>
          <w:rtl/>
        </w:rPr>
        <w:lastRenderedPageBreak/>
        <w:t xml:space="preserve">אם נמצא </w:t>
      </w:r>
      <w:r w:rsidRPr="00F9170E">
        <w:rPr>
          <w:rFonts w:hint="cs"/>
          <w:rtl/>
        </w:rPr>
        <w:t>כי מחיר השירות יקר לדעת</w:t>
      </w:r>
      <w:r>
        <w:rPr>
          <w:rFonts w:hint="cs"/>
          <w:rtl/>
        </w:rPr>
        <w:t xml:space="preserve"> עורך המכרז</w:t>
      </w:r>
      <w:r w:rsidRPr="00F9170E">
        <w:rPr>
          <w:rFonts w:hint="cs"/>
          <w:rtl/>
        </w:rPr>
        <w:t xml:space="preserve"> בהתייחס לתחרות</w:t>
      </w:r>
      <w:r>
        <w:rPr>
          <w:rFonts w:hint="cs"/>
          <w:rtl/>
        </w:rPr>
        <w:t xml:space="preserve"> או ביחס למחירי שירות המסופק בהתקשרות אחרת</w:t>
      </w:r>
      <w:r w:rsidR="00386F73">
        <w:rPr>
          <w:rFonts w:hint="cs"/>
          <w:rtl/>
        </w:rPr>
        <w:t xml:space="preserve"> של גוף ציבורי</w:t>
      </w:r>
      <w:r>
        <w:rPr>
          <w:rFonts w:hint="cs"/>
          <w:rtl/>
        </w:rPr>
        <w:t>.</w:t>
      </w:r>
    </w:p>
    <w:p w14:paraId="51B84DAC" w14:textId="77777777" w:rsidR="009940E3" w:rsidRDefault="009940E3" w:rsidP="009940E3">
      <w:pPr>
        <w:pStyle w:val="4-0"/>
      </w:pPr>
      <w:r>
        <w:rPr>
          <w:rFonts w:hint="cs"/>
          <w:rtl/>
        </w:rPr>
        <w:t>בעת הפרה של כללי ההגנה על המידע או ההגנה בסייבר.</w:t>
      </w:r>
    </w:p>
    <w:p w14:paraId="2688A17E" w14:textId="77777777" w:rsidR="009940E3" w:rsidRDefault="009940E3" w:rsidP="009940E3">
      <w:pPr>
        <w:pStyle w:val="4-0"/>
      </w:pPr>
      <w:r w:rsidRPr="00F9170E">
        <w:rPr>
          <w:rFonts w:hint="cs"/>
          <w:rtl/>
        </w:rPr>
        <w:t>במקרה בו הספק אינו מעדכן או מקדם את השירות</w:t>
      </w:r>
      <w:r>
        <w:rPr>
          <w:rFonts w:hint="cs"/>
          <w:rtl/>
        </w:rPr>
        <w:t xml:space="preserve"> או את אבטחתו</w:t>
      </w:r>
      <w:r w:rsidRPr="00F9170E">
        <w:rPr>
          <w:rFonts w:hint="cs"/>
          <w:rtl/>
        </w:rPr>
        <w:t xml:space="preserve"> כנדרש לדעת עורך המכרז.</w:t>
      </w:r>
      <w:r>
        <w:rPr>
          <w:rFonts w:hint="cs"/>
          <w:rtl/>
        </w:rPr>
        <w:t xml:space="preserve"> </w:t>
      </w:r>
    </w:p>
    <w:p w14:paraId="62A828BA" w14:textId="051B9BCF" w:rsidR="009940E3" w:rsidRDefault="009940E3" w:rsidP="009940E3">
      <w:pPr>
        <w:pStyle w:val="4-0"/>
      </w:pPr>
      <w:bookmarkStart w:id="96" w:name="_Ref158285779"/>
      <w:r>
        <w:rPr>
          <w:rFonts w:hint="cs"/>
          <w:rtl/>
        </w:rPr>
        <w:t>במקרה בו הספק הציע או מכר במסגרת מכרז זה שירותים שלא בהתאם לכללי המכרז, ובכלל זה שירותים להתקנה שלא על גבי פלטפורמות ספקי הענן, כאמור בסעיף</w:t>
      </w:r>
      <w:r w:rsidR="00355AC1">
        <w:rPr>
          <w:rFonts w:hint="cs"/>
          <w:rtl/>
        </w:rPr>
        <w:t xml:space="preserve"> 3.6.6 </w:t>
      </w:r>
      <w:r>
        <w:rPr>
          <w:rFonts w:hint="cs"/>
          <w:rtl/>
        </w:rPr>
        <w:t>לעיל.</w:t>
      </w:r>
      <w:bookmarkEnd w:id="96"/>
    </w:p>
    <w:p w14:paraId="682F4C1F" w14:textId="77777777" w:rsidR="009940E3" w:rsidRDefault="009940E3" w:rsidP="009940E3">
      <w:pPr>
        <w:pStyle w:val="3-0"/>
      </w:pPr>
      <w:r>
        <w:rPr>
          <w:rFonts w:hint="cs"/>
          <w:rtl/>
        </w:rPr>
        <w:t xml:space="preserve">עורך המכרז יהיה רשאי להגביל או לחסום שירות בשוק הדיגיטלי הממשלתי, </w:t>
      </w:r>
      <w:r w:rsidRPr="00F9170E">
        <w:rPr>
          <w:rFonts w:hint="cs"/>
          <w:rtl/>
        </w:rPr>
        <w:t>בהיעדר תחרות מספקת</w:t>
      </w:r>
      <w:r>
        <w:rPr>
          <w:rFonts w:hint="cs"/>
          <w:rtl/>
        </w:rPr>
        <w:t xml:space="preserve"> לשירות המוצע בשוק הדיגיטלי הממשלתי.</w:t>
      </w:r>
    </w:p>
    <w:p w14:paraId="79883852" w14:textId="32EE02A1" w:rsidR="009940E3" w:rsidRPr="00F9170E" w:rsidRDefault="009940E3" w:rsidP="009940E3">
      <w:pPr>
        <w:pStyle w:val="3-0"/>
      </w:pPr>
      <w:bookmarkStart w:id="97" w:name="_Ref110265193"/>
      <w:bookmarkEnd w:id="95"/>
      <w:r w:rsidRPr="00F9170E">
        <w:rPr>
          <w:rFonts w:hint="cs"/>
          <w:rtl/>
        </w:rPr>
        <w:t>ככל שעורך המכרז</w:t>
      </w:r>
      <w:r>
        <w:rPr>
          <w:rFonts w:hint="cs"/>
          <w:rtl/>
        </w:rPr>
        <w:t xml:space="preserve"> או מזמין</w:t>
      </w:r>
      <w:r w:rsidRPr="00F9170E">
        <w:rPr>
          <w:rFonts w:hint="cs"/>
          <w:rtl/>
        </w:rPr>
        <w:t xml:space="preserve"> </w:t>
      </w:r>
      <w:r>
        <w:rPr>
          <w:rFonts w:hint="cs"/>
          <w:rtl/>
        </w:rPr>
        <w:t>ערך</w:t>
      </w:r>
      <w:r w:rsidRPr="00F9170E">
        <w:rPr>
          <w:rFonts w:hint="cs"/>
          <w:rtl/>
        </w:rPr>
        <w:t xml:space="preserve"> מכרז או התקשרות מרכזית </w:t>
      </w:r>
      <w:r>
        <w:rPr>
          <w:rFonts w:hint="cs"/>
          <w:rtl/>
        </w:rPr>
        <w:t>אחרת (להלן: "</w:t>
      </w:r>
      <w:r w:rsidRPr="008B094F">
        <w:rPr>
          <w:rFonts w:hint="cs"/>
          <w:b/>
          <w:bCs/>
          <w:rtl/>
        </w:rPr>
        <w:t>התקשרות אחרת</w:t>
      </w:r>
      <w:r>
        <w:rPr>
          <w:rFonts w:hint="cs"/>
          <w:rtl/>
        </w:rPr>
        <w:t xml:space="preserve">") </w:t>
      </w:r>
      <w:r w:rsidRPr="00F9170E">
        <w:rPr>
          <w:rFonts w:hint="cs"/>
          <w:rtl/>
        </w:rPr>
        <w:t xml:space="preserve">לאספקת שירותים עבור המזמינים, יסופקו השירותים על ידי הספקים שנבחרו </w:t>
      </w:r>
      <w:r>
        <w:rPr>
          <w:rFonts w:hint="cs"/>
          <w:rtl/>
        </w:rPr>
        <w:t xml:space="preserve">בהתקשרות האחרת </w:t>
      </w:r>
      <w:r w:rsidRPr="00F9170E">
        <w:rPr>
          <w:rFonts w:hint="cs"/>
          <w:rtl/>
        </w:rPr>
        <w:t>ולא באמצעות מכרז זה</w:t>
      </w:r>
      <w:r>
        <w:rPr>
          <w:rFonts w:hint="cs"/>
          <w:rtl/>
        </w:rPr>
        <w:t>,</w:t>
      </w:r>
      <w:r w:rsidRPr="00F9170E">
        <w:rPr>
          <w:rFonts w:hint="cs"/>
          <w:rtl/>
        </w:rPr>
        <w:t xml:space="preserve"> ועורך המכרז יהיה רשאי להפסיק </w:t>
      </w:r>
      <w:r>
        <w:rPr>
          <w:rFonts w:hint="cs"/>
          <w:rtl/>
        </w:rPr>
        <w:t xml:space="preserve">או להגביל </w:t>
      </w:r>
      <w:r w:rsidRPr="00F9170E">
        <w:rPr>
          <w:rFonts w:hint="cs"/>
          <w:rtl/>
        </w:rPr>
        <w:t>את מכירת שירותים</w:t>
      </w:r>
      <w:r>
        <w:rPr>
          <w:rFonts w:hint="cs"/>
          <w:rtl/>
        </w:rPr>
        <w:t xml:space="preserve"> מסוג מסוים או שירותים</w:t>
      </w:r>
      <w:r w:rsidRPr="00F9170E">
        <w:rPr>
          <w:rFonts w:hint="cs"/>
          <w:rtl/>
        </w:rPr>
        <w:t xml:space="preserve"> </w:t>
      </w:r>
      <w:r>
        <w:rPr>
          <w:rFonts w:hint="cs"/>
          <w:rtl/>
        </w:rPr>
        <w:t>בקטגוריות הרלוונטיות</w:t>
      </w:r>
      <w:r w:rsidRPr="00F9170E">
        <w:rPr>
          <w:rFonts w:hint="cs"/>
          <w:rtl/>
        </w:rPr>
        <w:t xml:space="preserve"> בשוק הדיגיטלי</w:t>
      </w:r>
      <w:r w:rsidR="00BB19DF">
        <w:rPr>
          <w:rFonts w:hint="cs"/>
          <w:rtl/>
        </w:rPr>
        <w:t xml:space="preserve"> וזאת בהודעה מראש של לפחות 90 ימים</w:t>
      </w:r>
      <w:r w:rsidRPr="00F9170E">
        <w:rPr>
          <w:rFonts w:hint="cs"/>
          <w:rtl/>
        </w:rPr>
        <w:t>.</w:t>
      </w:r>
      <w:bookmarkEnd w:id="97"/>
      <w:r w:rsidRPr="00F9170E">
        <w:rPr>
          <w:rFonts w:hint="cs"/>
          <w:rtl/>
        </w:rPr>
        <w:t xml:space="preserve"> </w:t>
      </w:r>
    </w:p>
    <w:p w14:paraId="79E593AD" w14:textId="29CA04A7" w:rsidR="009940E3" w:rsidRDefault="009940E3" w:rsidP="009940E3">
      <w:pPr>
        <w:pStyle w:val="3-0"/>
      </w:pPr>
      <w:r w:rsidRPr="00F9170E">
        <w:rPr>
          <w:rFonts w:hint="cs"/>
          <w:rtl/>
        </w:rPr>
        <w:t>עבור שירותים הניתנים על גבי פלטפורמת הענן הציבורי של הספקים הזוכים במכרז הענן ואולם הם בעלי מאפיינים ייחודי</w:t>
      </w:r>
      <w:r w:rsidRPr="00F9170E">
        <w:rPr>
          <w:rFonts w:hint="eastAsia"/>
          <w:rtl/>
        </w:rPr>
        <w:t>ים</w:t>
      </w:r>
      <w:r w:rsidRPr="00F9170E">
        <w:rPr>
          <w:rFonts w:hint="cs"/>
          <w:rtl/>
        </w:rPr>
        <w:t xml:space="preserve">, כפי שיקבע עורך המכרז, יהיה רשאי עורך המכרז לפרסם </w:t>
      </w:r>
      <w:r>
        <w:rPr>
          <w:rFonts w:hint="cs"/>
          <w:rtl/>
        </w:rPr>
        <w:t xml:space="preserve">רשימות דרישות </w:t>
      </w:r>
      <w:r w:rsidRPr="00F9170E">
        <w:rPr>
          <w:rFonts w:hint="cs"/>
          <w:rtl/>
        </w:rPr>
        <w:t>ייעודי</w:t>
      </w:r>
      <w:r>
        <w:rPr>
          <w:rFonts w:hint="cs"/>
          <w:rtl/>
        </w:rPr>
        <w:t>ו</w:t>
      </w:r>
      <w:r w:rsidRPr="00F9170E">
        <w:rPr>
          <w:rFonts w:hint="cs"/>
          <w:rtl/>
        </w:rPr>
        <w:t>ת ושירותים כאמור יידרשו לעמוד בדרישות</w:t>
      </w:r>
      <w:r>
        <w:rPr>
          <w:rFonts w:hint="cs"/>
          <w:rtl/>
        </w:rPr>
        <w:t xml:space="preserve"> אלו כתנאי להמשך הפעילות בשוק הדיגיטלי.  במקרה כאמור יחולו הוראות סעיף</w:t>
      </w:r>
      <w:r w:rsidR="00355AC1">
        <w:rPr>
          <w:rFonts w:hint="cs"/>
          <w:rtl/>
        </w:rPr>
        <w:t xml:space="preserve"> 3.15.11</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Ref99485989 \r \h</w:instrText>
      </w:r>
      <w:r>
        <w:rPr>
          <w:rtl/>
        </w:rPr>
        <w:instrText xml:space="preserve">  \* </w:instrText>
      </w:r>
      <w:r>
        <w:instrText>MERGEFORMAT</w:instrText>
      </w:r>
      <w:r>
        <w:rPr>
          <w:rtl/>
        </w:rPr>
        <w:instrText xml:space="preserve"> </w:instrText>
      </w:r>
      <w:r>
        <w:rPr>
          <w:rtl/>
        </w:rPr>
      </w:r>
      <w:r>
        <w:rPr>
          <w:rtl/>
        </w:rPr>
        <w:fldChar w:fldCharType="separate"/>
      </w:r>
      <w:r>
        <w:rPr>
          <w:rtl/>
        </w:rPr>
        <w:fldChar w:fldCharType="end"/>
      </w:r>
      <w:r>
        <w:rPr>
          <w:rFonts w:hint="cs"/>
          <w:rtl/>
        </w:rPr>
        <w:t>.</w:t>
      </w:r>
    </w:p>
    <w:p w14:paraId="775F57A5" w14:textId="4C1E37AB" w:rsidR="009940E3" w:rsidRPr="00F9170E" w:rsidRDefault="009940E3" w:rsidP="009940E3">
      <w:pPr>
        <w:pStyle w:val="3-0"/>
      </w:pPr>
      <w:r>
        <w:rPr>
          <w:rFonts w:hint="cs"/>
          <w:rtl/>
        </w:rPr>
        <w:t xml:space="preserve">עורך המכרז יהיה רשאי לבצע הליך תחרותי מרכזי בין שירותים הכלולים בשוק הדיגיטלי או הממשלתי או שירותים מוצעים להיכלל בשוק הדיגיטלי הממשלתי לצורך בחירת שירות רוחבי </w:t>
      </w:r>
      <w:r>
        <w:rPr>
          <w:rtl/>
        </w:rPr>
        <w:t>–</w:t>
      </w:r>
      <w:r>
        <w:rPr>
          <w:rFonts w:hint="cs"/>
          <w:rtl/>
        </w:rPr>
        <w:t xml:space="preserve"> שירות אשר ישמש את כלל המזמינים הרוכשים באמצעות אותו שוק דיגיטלי, בהתאם לכללים שייקבעו על ידי עורך המכרז. יובהר כי, קבוצות מזמינים העושות שימוש בשוק דיגיטלי ייעודי מסוים, יוכלו להמשיך ולבחור מכלל השירותים הזמינים באותו שוק דיגיטלי בהתאם לכללי המכרז. </w:t>
      </w:r>
    </w:p>
    <w:p w14:paraId="1FB24244" w14:textId="77777777" w:rsidR="009940E3" w:rsidRDefault="009940E3" w:rsidP="009940E3">
      <w:pPr>
        <w:pStyle w:val="3-0"/>
      </w:pPr>
      <w:r w:rsidRPr="006E692B">
        <w:rPr>
          <w:rFonts w:hint="cs"/>
          <w:rtl/>
        </w:rPr>
        <w:t>עורך המכרז יהיה רשאי, לצורך הערכת אבטחת המידע והגנות הסייבר של השירותים לדרוש מהספק לעדכן פרטים ולמסור מידע נוסף ביחס למידע שנמסר במסגרת המענה שלו למכרז (ולא יותר מפעמיים בשנה קלנדרית) וזאת בהתאם להנחיות שייקבעו על ידי עורך המכרז.</w:t>
      </w:r>
    </w:p>
    <w:p w14:paraId="14A4DEC8" w14:textId="77777777" w:rsidR="009940E3" w:rsidRPr="006E692B" w:rsidRDefault="009940E3" w:rsidP="009940E3">
      <w:pPr>
        <w:pStyle w:val="3-0"/>
      </w:pPr>
      <w:bookmarkStart w:id="98" w:name="_Ref118793794"/>
      <w:r>
        <w:rPr>
          <w:rFonts w:hint="cs"/>
          <w:rtl/>
        </w:rPr>
        <w:t xml:space="preserve">עורך המכרז יהיה רשאי, בהתאם לצורכי המזמינים, לבקש מספקים לשנות את רישום השירות לצורך הכללתו בשוק הדיגיטלי (כגון: </w:t>
      </w:r>
      <w:r>
        <w:t>Private Offer</w:t>
      </w:r>
      <w:r>
        <w:rPr>
          <w:rFonts w:hint="cs"/>
          <w:rtl/>
        </w:rPr>
        <w:t xml:space="preserve">, </w:t>
      </w:r>
      <w:r>
        <w:t>Listing</w:t>
      </w:r>
      <w:r>
        <w:rPr>
          <w:rFonts w:hint="cs"/>
          <w:rtl/>
        </w:rPr>
        <w:t xml:space="preserve"> ייעודי וכו'). הספק יבצע את השינוי הנדרש תוך 90 ימים, או תוך פרק זמן ארוך יותר, כפי שייקבע על ידי עורך המכרז, וזאת מיום בקשת עורך המכרז או מהיום בו היכולת הנדרשת זמינה במערכות ספק הענן, המאוחר </w:t>
      </w:r>
      <w:proofErr w:type="spellStart"/>
      <w:r>
        <w:rPr>
          <w:rFonts w:hint="cs"/>
          <w:rtl/>
        </w:rPr>
        <w:t>מביניהם</w:t>
      </w:r>
      <w:proofErr w:type="spellEnd"/>
      <w:r>
        <w:rPr>
          <w:rFonts w:hint="cs"/>
          <w:rtl/>
        </w:rPr>
        <w:t>.</w:t>
      </w:r>
      <w:bookmarkEnd w:id="98"/>
    </w:p>
    <w:p w14:paraId="14035B5A" w14:textId="6050A050" w:rsidR="009940E3" w:rsidRDefault="009940E3" w:rsidP="009940E3">
      <w:pPr>
        <w:pStyle w:val="3-0"/>
      </w:pPr>
      <w:bookmarkStart w:id="99" w:name="_Ref110264239"/>
      <w:r>
        <w:rPr>
          <w:rFonts w:hint="cs"/>
          <w:rtl/>
        </w:rPr>
        <w:t xml:space="preserve">הספק יעדכן את עורך המכרז טרם ביצוע כל שינוי במחירון השירות, ולכל המאוחר תוך 2 ימי עבודה ממועד ביצוע השינוי כאמור. מבלי לגרוע מהאמור לעיל, ספק שהעביר מחירון יצרן התקף באזור חו"ל, יידרש להעביר במועד העדכון, מחירון עדכני של היצרן החתום על ידי נציג רשמי של היצרן באזור </w:t>
      </w:r>
      <w:r>
        <w:rPr>
          <w:rFonts w:hint="cs"/>
          <w:rtl/>
        </w:rPr>
        <w:lastRenderedPageBreak/>
        <w:t>חו"ל. במקרה כאמור, המחירים החדשים יכנסו לתוקף רק לאחר העברת מחירון יצרן כנדרש על ידי עורך המכרז. למען הסר ספק, מחיר השירות, ובכלל זה כל עדכון מחיר, ייבחנו בשים לב למפורט בסעיף</w:t>
      </w:r>
      <w:r w:rsidR="00355AC1">
        <w:rPr>
          <w:rFonts w:hint="cs"/>
          <w:rtl/>
        </w:rPr>
        <w:t xml:space="preserve"> 3.15.3</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Ref150694856 \r \h</w:instrText>
      </w:r>
      <w:r>
        <w:rPr>
          <w:rtl/>
        </w:rPr>
        <w:instrText xml:space="preserve"> </w:instrText>
      </w:r>
      <w:r>
        <w:rPr>
          <w:rtl/>
        </w:rPr>
      </w:r>
      <w:r>
        <w:rPr>
          <w:rtl/>
        </w:rPr>
        <w:fldChar w:fldCharType="separate"/>
      </w:r>
      <w:r>
        <w:rPr>
          <w:rtl/>
        </w:rPr>
        <w:fldChar w:fldCharType="end"/>
      </w:r>
      <w:r>
        <w:rPr>
          <w:rFonts w:hint="cs"/>
          <w:rtl/>
        </w:rPr>
        <w:t>לעיל.</w:t>
      </w:r>
    </w:p>
    <w:p w14:paraId="5FD4441D" w14:textId="77777777" w:rsidR="009940E3" w:rsidRDefault="009940E3" w:rsidP="009940E3">
      <w:pPr>
        <w:pStyle w:val="3-0"/>
      </w:pPr>
      <w:bookmarkStart w:id="100" w:name="_Ref151884530"/>
      <w:r>
        <w:rPr>
          <w:rFonts w:hint="cs"/>
          <w:rtl/>
        </w:rPr>
        <w:t>עורך המכרז יהיה רשאי לעדכן את דרישות ההסכם ונספחי עיבוד המידע והגנה בסייבר המפורטות בהסכם זה.</w:t>
      </w:r>
      <w:bookmarkStart w:id="101" w:name="_Ref99485989"/>
      <w:r>
        <w:rPr>
          <w:rFonts w:hint="cs"/>
          <w:rtl/>
        </w:rPr>
        <w:t xml:space="preserve"> </w:t>
      </w:r>
      <w:bookmarkStart w:id="102" w:name="_Ref99487781"/>
      <w:r>
        <w:rPr>
          <w:rFonts w:hint="cs"/>
          <w:rtl/>
        </w:rPr>
        <w:t>ככל שעורך המכרז יבצע שינוי כאמור יחולו הכללים הבאים:</w:t>
      </w:r>
      <w:bookmarkEnd w:id="99"/>
      <w:bookmarkEnd w:id="100"/>
      <w:bookmarkEnd w:id="101"/>
      <w:bookmarkEnd w:id="102"/>
    </w:p>
    <w:p w14:paraId="6D46041E" w14:textId="77777777" w:rsidR="009940E3" w:rsidRPr="005A0469" w:rsidRDefault="009940E3" w:rsidP="009940E3">
      <w:pPr>
        <w:pStyle w:val="4-0"/>
        <w:rPr>
          <w:b/>
          <w:bCs/>
        </w:rPr>
      </w:pPr>
      <w:r w:rsidRPr="005A0469">
        <w:rPr>
          <w:rFonts w:hint="cs"/>
          <w:rtl/>
        </w:rPr>
        <w:t>השינויים יחולו אך ורק עבור הזמנות אשר ישלחו לאחר כניסתם לתוקף של אותם השינויים.</w:t>
      </w:r>
    </w:p>
    <w:p w14:paraId="3218EF35" w14:textId="458D278D" w:rsidR="009940E3" w:rsidRPr="005A0469" w:rsidRDefault="009940E3" w:rsidP="009940E3">
      <w:pPr>
        <w:pStyle w:val="4-0"/>
        <w:rPr>
          <w:b/>
          <w:bCs/>
        </w:rPr>
      </w:pPr>
      <w:r w:rsidRPr="005A0469">
        <w:rPr>
          <w:rFonts w:hint="cs"/>
          <w:rtl/>
        </w:rPr>
        <w:t xml:space="preserve">עורך המכרז יפרסם את השינויים הצפויים, או יעבירם לספק לפחות </w:t>
      </w:r>
      <w:r w:rsidR="00BB19DF">
        <w:rPr>
          <w:rFonts w:hint="cs"/>
          <w:rtl/>
        </w:rPr>
        <w:t>60</w:t>
      </w:r>
      <w:r w:rsidR="00BB19DF" w:rsidRPr="005A0469">
        <w:rPr>
          <w:rFonts w:hint="cs"/>
          <w:rtl/>
        </w:rPr>
        <w:t xml:space="preserve"> </w:t>
      </w:r>
      <w:r w:rsidRPr="005A0469">
        <w:rPr>
          <w:rFonts w:hint="cs"/>
          <w:rtl/>
        </w:rPr>
        <w:t xml:space="preserve">ימים </w:t>
      </w:r>
      <w:proofErr w:type="spellStart"/>
      <w:r w:rsidRPr="005A0469">
        <w:rPr>
          <w:rFonts w:hint="cs"/>
          <w:rtl/>
        </w:rPr>
        <w:t>קלנדריים</w:t>
      </w:r>
      <w:proofErr w:type="spellEnd"/>
      <w:r w:rsidRPr="005A0469">
        <w:rPr>
          <w:rFonts w:hint="cs"/>
          <w:rtl/>
        </w:rPr>
        <w:t xml:space="preserve"> טרם כניסתם לתוקף.</w:t>
      </w:r>
    </w:p>
    <w:p w14:paraId="019D84EC" w14:textId="77777777" w:rsidR="009940E3" w:rsidRPr="005A0469" w:rsidRDefault="009940E3" w:rsidP="009940E3">
      <w:pPr>
        <w:pStyle w:val="4-0"/>
        <w:rPr>
          <w:b/>
          <w:bCs/>
        </w:rPr>
      </w:pPr>
      <w:r w:rsidRPr="005A0469">
        <w:rPr>
          <w:rFonts w:hint="cs"/>
          <w:rtl/>
        </w:rPr>
        <w:t xml:space="preserve">הספק יהיה רשאי להעביר לעורך המכרז את התייחסותו לשינויים תוך 21 ימים </w:t>
      </w:r>
      <w:proofErr w:type="spellStart"/>
      <w:r w:rsidRPr="005A0469">
        <w:rPr>
          <w:rFonts w:hint="cs"/>
          <w:rtl/>
        </w:rPr>
        <w:t>קלנדריים</w:t>
      </w:r>
      <w:proofErr w:type="spellEnd"/>
      <w:r w:rsidRPr="005A0469">
        <w:rPr>
          <w:rFonts w:hint="cs"/>
          <w:rtl/>
        </w:rPr>
        <w:t>.</w:t>
      </w:r>
    </w:p>
    <w:p w14:paraId="1300FBD9" w14:textId="77777777" w:rsidR="009940E3" w:rsidRDefault="009940E3" w:rsidP="009940E3">
      <w:pPr>
        <w:pStyle w:val="4-0"/>
        <w:rPr>
          <w:b/>
          <w:bCs/>
        </w:rPr>
      </w:pPr>
      <w:bookmarkStart w:id="103" w:name="_Ref110266456"/>
      <w:r w:rsidRPr="005A0469">
        <w:rPr>
          <w:rFonts w:hint="cs"/>
          <w:rtl/>
        </w:rPr>
        <w:t>ספקים אשר יבחרו לא ליישם את השינויים שנדרשו, יוכלו להמשיך ולספק את ההזמנות שבוצעו עד כניסתם לתוקף של השינויים, אולם לא יוכלו לקבל הזמנות חדשות או להרחיב את פעילותם במסגרת הזמנות קיימות, אלא באישור בכתב ומראש של עורך המכרז.</w:t>
      </w:r>
      <w:bookmarkEnd w:id="103"/>
      <w:r w:rsidRPr="00FB2133">
        <w:rPr>
          <w:rFonts w:hint="cs"/>
          <w:rtl/>
        </w:rPr>
        <w:t xml:space="preserve"> </w:t>
      </w:r>
      <w:r>
        <w:rPr>
          <w:rFonts w:hint="cs"/>
          <w:rtl/>
        </w:rPr>
        <w:t xml:space="preserve">ככל שבשלב מאוחר יותר </w:t>
      </w:r>
      <w:r w:rsidRPr="005A0469">
        <w:rPr>
          <w:rFonts w:hint="cs"/>
          <w:rtl/>
        </w:rPr>
        <w:t xml:space="preserve">יישם </w:t>
      </w:r>
      <w:r>
        <w:rPr>
          <w:rFonts w:hint="cs"/>
          <w:rtl/>
        </w:rPr>
        <w:t xml:space="preserve">הספק </w:t>
      </w:r>
      <w:r w:rsidRPr="005A0469">
        <w:rPr>
          <w:rFonts w:hint="cs"/>
          <w:rtl/>
        </w:rPr>
        <w:t>את השינויים שנדרשו</w:t>
      </w:r>
      <w:r>
        <w:rPr>
          <w:rFonts w:hint="cs"/>
          <w:rtl/>
        </w:rPr>
        <w:t xml:space="preserve"> ממנו, יוכל עורך המכרז לבטל את ההגבלות שנקבעו לו, כולן או חלקן, בהתאם לשיקול דעתו הבלעדי.</w:t>
      </w:r>
    </w:p>
    <w:p w14:paraId="27CA6A75" w14:textId="77777777" w:rsidR="009940E3" w:rsidRDefault="009940E3" w:rsidP="009940E3">
      <w:pPr>
        <w:pStyle w:val="3-"/>
      </w:pPr>
      <w:bookmarkStart w:id="104" w:name="_Ref109839611"/>
      <w:r>
        <w:rPr>
          <w:rFonts w:hint="cs"/>
          <w:rtl/>
        </w:rPr>
        <w:t>הצעת מחיר פרטית (</w:t>
      </w:r>
      <w:r>
        <w:t>"Private Offer"</w:t>
      </w:r>
      <w:r>
        <w:rPr>
          <w:rFonts w:hint="cs"/>
          <w:rtl/>
        </w:rPr>
        <w:t>)</w:t>
      </w:r>
    </w:p>
    <w:p w14:paraId="1B62D972" w14:textId="77777777" w:rsidR="009940E3" w:rsidRDefault="009940E3" w:rsidP="009940E3">
      <w:pPr>
        <w:pStyle w:val="4-0"/>
      </w:pPr>
      <w:r>
        <w:rPr>
          <w:rFonts w:hint="cs"/>
          <w:rtl/>
        </w:rPr>
        <w:t>במסגרת מכירת שירותים בשוק הדיגיטלי יוכל הספק להגיש הצעת מחיר פרטית (</w:t>
      </w:r>
      <w:r>
        <w:t>"Private Offer"</w:t>
      </w:r>
      <w:r>
        <w:rPr>
          <w:rFonts w:hint="cs"/>
          <w:rtl/>
        </w:rPr>
        <w:t xml:space="preserve">) </w:t>
      </w:r>
      <w:r w:rsidRPr="00934ED3">
        <w:rPr>
          <w:rFonts w:hint="cs"/>
          <w:b/>
          <w:bCs/>
          <w:rtl/>
        </w:rPr>
        <w:t>רק</w:t>
      </w:r>
      <w:r>
        <w:rPr>
          <w:rFonts w:hint="cs"/>
          <w:rtl/>
        </w:rPr>
        <w:t xml:space="preserve"> במקרים הבאים:</w:t>
      </w:r>
      <w:bookmarkEnd w:id="104"/>
      <w:r>
        <w:rPr>
          <w:rFonts w:hint="cs"/>
          <w:rtl/>
        </w:rPr>
        <w:t xml:space="preserve"> </w:t>
      </w:r>
    </w:p>
    <w:p w14:paraId="3A3C9875" w14:textId="77777777" w:rsidR="009940E3" w:rsidRDefault="009940E3" w:rsidP="009940E3">
      <w:pPr>
        <w:pStyle w:val="5-"/>
        <w:tabs>
          <w:tab w:val="clear" w:pos="360"/>
        </w:tabs>
      </w:pPr>
      <w:r>
        <w:rPr>
          <w:rFonts w:hint="cs"/>
          <w:rtl/>
        </w:rPr>
        <w:t xml:space="preserve"> </w:t>
      </w:r>
      <w:bookmarkStart w:id="105" w:name="_Ref109839359"/>
      <w:r>
        <w:rPr>
          <w:rFonts w:hint="cs"/>
          <w:rtl/>
        </w:rPr>
        <w:t>עבור שירות המוצע במסגרת המכרז, וכאשר בכוונת הספק להציע אחוז הנחה גבוה מזה שאליו התחייב במסגרת המכרז.</w:t>
      </w:r>
      <w:bookmarkEnd w:id="105"/>
      <w:r>
        <w:rPr>
          <w:rFonts w:hint="cs"/>
          <w:rtl/>
        </w:rPr>
        <w:t xml:space="preserve"> </w:t>
      </w:r>
    </w:p>
    <w:p w14:paraId="41B19EE0" w14:textId="20B6103C" w:rsidR="009940E3" w:rsidRDefault="009940E3" w:rsidP="009940E3">
      <w:pPr>
        <w:pStyle w:val="5-"/>
        <w:tabs>
          <w:tab w:val="clear" w:pos="360"/>
        </w:tabs>
      </w:pPr>
      <w:bookmarkStart w:id="106" w:name="_Ref109839361"/>
      <w:r>
        <w:rPr>
          <w:rFonts w:hint="cs"/>
          <w:rtl/>
        </w:rPr>
        <w:t>עבור שירותי הטמעה ואינטגרציה, הנלווים לשירות המסופק במסגרת המכרז, וזאת בכפוף לכללים המפורטים בסעיף</w:t>
      </w:r>
      <w:r w:rsidR="00355AC1">
        <w:rPr>
          <w:rFonts w:hint="cs"/>
          <w:rtl/>
        </w:rPr>
        <w:t xml:space="preserve"> </w:t>
      </w:r>
      <w:r w:rsidR="00355AC1">
        <w:rPr>
          <w:rFonts w:hint="cs"/>
          <w:rtl/>
        </w:rPr>
        <w:t>3.7</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Ref109839278 \r \h</w:instrText>
      </w:r>
      <w:r>
        <w:rPr>
          <w:rtl/>
        </w:rPr>
        <w:instrText xml:space="preserve">  \* </w:instrText>
      </w:r>
      <w:r>
        <w:instrText>MERGEFORMAT</w:instrText>
      </w:r>
      <w:r>
        <w:rPr>
          <w:rtl/>
        </w:rPr>
        <w:instrText xml:space="preserve"> </w:instrText>
      </w:r>
      <w:r>
        <w:rPr>
          <w:rtl/>
        </w:rPr>
      </w:r>
      <w:r>
        <w:rPr>
          <w:rtl/>
        </w:rPr>
        <w:fldChar w:fldCharType="separate"/>
      </w:r>
      <w:r>
        <w:rPr>
          <w:rtl/>
        </w:rPr>
        <w:fldChar w:fldCharType="end"/>
      </w:r>
      <w:r>
        <w:rPr>
          <w:rFonts w:hint="cs"/>
          <w:rtl/>
        </w:rPr>
        <w:t xml:space="preserve"> לעיל.</w:t>
      </w:r>
      <w:bookmarkEnd w:id="106"/>
      <w:r>
        <w:rPr>
          <w:rFonts w:hint="cs"/>
          <w:rtl/>
        </w:rPr>
        <w:t xml:space="preserve"> </w:t>
      </w:r>
    </w:p>
    <w:p w14:paraId="5628DBC7" w14:textId="2E5C7471" w:rsidR="009940E3" w:rsidRDefault="009940E3" w:rsidP="009940E3">
      <w:pPr>
        <w:pStyle w:val="5-"/>
        <w:tabs>
          <w:tab w:val="clear" w:pos="360"/>
        </w:tabs>
      </w:pPr>
      <w:r>
        <w:rPr>
          <w:rFonts w:hint="cs"/>
          <w:rtl/>
        </w:rPr>
        <w:t>בהתאם להנחיות עורך המכרז כמפורט בסעיף</w:t>
      </w:r>
      <w:r w:rsidR="00355AC1">
        <w:rPr>
          <w:rFonts w:hint="cs"/>
          <w:rtl/>
        </w:rPr>
        <w:t xml:space="preserve"> 3.15.9</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Ref118793794 \r \h</w:instrText>
      </w:r>
      <w:r>
        <w:rPr>
          <w:rtl/>
        </w:rPr>
        <w:instrText xml:space="preserve"> </w:instrText>
      </w:r>
      <w:r>
        <w:rPr>
          <w:rtl/>
        </w:rPr>
      </w:r>
      <w:r>
        <w:rPr>
          <w:rtl/>
        </w:rPr>
        <w:fldChar w:fldCharType="separate"/>
      </w:r>
      <w:r>
        <w:rPr>
          <w:rtl/>
        </w:rPr>
        <w:fldChar w:fldCharType="end"/>
      </w:r>
      <w:r>
        <w:rPr>
          <w:rFonts w:hint="cs"/>
          <w:rtl/>
        </w:rPr>
        <w:t>.</w:t>
      </w:r>
    </w:p>
    <w:p w14:paraId="78844A6A" w14:textId="2BEBE3FA" w:rsidR="009940E3" w:rsidRDefault="009940E3" w:rsidP="009940E3">
      <w:pPr>
        <w:pStyle w:val="4-0"/>
      </w:pPr>
      <w:r>
        <w:rPr>
          <w:rFonts w:hint="cs"/>
          <w:rtl/>
        </w:rPr>
        <w:t>יש להגיש הצעת מחיר פרטית הכוללת הנחה נוספת לשירות בהתאם לסעיף</w:t>
      </w:r>
      <w:r w:rsidR="00355AC1">
        <w:rPr>
          <w:rFonts w:hint="cs"/>
          <w:rtl/>
        </w:rPr>
        <w:t xml:space="preserve"> 3.15.12.1.1</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Ref109839359 \r \h</w:instrText>
      </w:r>
      <w:r>
        <w:rPr>
          <w:rtl/>
        </w:rPr>
        <w:instrText xml:space="preserve">  \* </w:instrText>
      </w:r>
      <w:r>
        <w:instrText>MERGEFORMAT</w:instrText>
      </w:r>
      <w:r>
        <w:rPr>
          <w:rtl/>
        </w:rPr>
        <w:instrText xml:space="preserve"> </w:instrText>
      </w:r>
      <w:r>
        <w:rPr>
          <w:rtl/>
        </w:rPr>
      </w:r>
      <w:r>
        <w:rPr>
          <w:rtl/>
        </w:rPr>
        <w:fldChar w:fldCharType="separate"/>
      </w:r>
      <w:r w:rsidR="00150DFF">
        <w:rPr>
          <w:cs/>
        </w:rPr>
        <w:t>‎</w:t>
      </w:r>
      <w:r>
        <w:rPr>
          <w:rtl/>
        </w:rPr>
        <w:fldChar w:fldCharType="end"/>
      </w:r>
      <w:r>
        <w:rPr>
          <w:rFonts w:hint="cs"/>
          <w:rtl/>
        </w:rPr>
        <w:t xml:space="preserve"> בנפרד מהצעת מחיר פרטית לשירותי הטמעה ואינטגרציה בהתאם לסעיף </w:t>
      </w:r>
      <w:r w:rsidR="00355AC1">
        <w:rPr>
          <w:rFonts w:hint="cs"/>
          <w:rtl/>
        </w:rPr>
        <w:t>3.15.12.1.2</w:t>
      </w:r>
      <w:r>
        <w:rPr>
          <w:rtl/>
        </w:rPr>
        <w:fldChar w:fldCharType="begin"/>
      </w:r>
      <w:r>
        <w:rPr>
          <w:rtl/>
        </w:rPr>
        <w:instrText xml:space="preserve"> </w:instrText>
      </w:r>
      <w:r>
        <w:instrText>REF</w:instrText>
      </w:r>
      <w:r>
        <w:rPr>
          <w:rtl/>
        </w:rPr>
        <w:instrText xml:space="preserve"> _</w:instrText>
      </w:r>
      <w:r>
        <w:instrText>Ref109839361 \r \h</w:instrText>
      </w:r>
      <w:r>
        <w:rPr>
          <w:rtl/>
        </w:rPr>
        <w:instrText xml:space="preserve">  \* </w:instrText>
      </w:r>
      <w:r>
        <w:instrText>MERGEFORMAT</w:instrText>
      </w:r>
      <w:r>
        <w:rPr>
          <w:rtl/>
        </w:rPr>
        <w:instrText xml:space="preserve"> </w:instrText>
      </w:r>
      <w:r>
        <w:rPr>
          <w:rtl/>
        </w:rPr>
      </w:r>
      <w:r>
        <w:rPr>
          <w:rtl/>
        </w:rPr>
        <w:fldChar w:fldCharType="separate"/>
      </w:r>
      <w:r>
        <w:rPr>
          <w:rtl/>
        </w:rPr>
        <w:fldChar w:fldCharType="end"/>
      </w:r>
      <w:r>
        <w:rPr>
          <w:rFonts w:hint="cs"/>
          <w:rtl/>
        </w:rPr>
        <w:t xml:space="preserve">, כך שבמקרה הרלוונטי ישלח הספק שתי הצעות מחיר פרטיות, אחת עם הנחה נוספת לשירות, והשנייה עם הצעת מחיר לשירותי הטמעה ואינטגרציה. </w:t>
      </w:r>
    </w:p>
    <w:p w14:paraId="0627BEA5" w14:textId="77777777" w:rsidR="009940E3" w:rsidRPr="005A0469" w:rsidRDefault="009940E3" w:rsidP="009940E3">
      <w:pPr>
        <w:pStyle w:val="4-0"/>
      </w:pPr>
      <w:r>
        <w:rPr>
          <w:rFonts w:hint="cs"/>
          <w:rtl/>
        </w:rPr>
        <w:t xml:space="preserve">עורך המכרז רשאי לפרסם כללים נוספים לאופן הגשת הצעת מחיר פרטית במסגרת המכרז. </w:t>
      </w:r>
    </w:p>
    <w:p w14:paraId="3DC9766A" w14:textId="77777777" w:rsidR="009940E3" w:rsidRDefault="009940E3" w:rsidP="009940E3">
      <w:pPr>
        <w:pStyle w:val="2-0"/>
      </w:pPr>
      <w:bookmarkStart w:id="107" w:name="_Toc106197207"/>
      <w:bookmarkStart w:id="108" w:name="_Toc106197513"/>
      <w:bookmarkStart w:id="109" w:name="_Toc106197601"/>
      <w:bookmarkStart w:id="110" w:name="_Ref96953486"/>
      <w:r>
        <w:rPr>
          <w:rFonts w:hint="cs"/>
          <w:rtl/>
        </w:rPr>
        <w:lastRenderedPageBreak/>
        <w:t>מדיניות הגנה סייבר של עורך המכרז</w:t>
      </w:r>
      <w:bookmarkEnd w:id="107"/>
      <w:bookmarkEnd w:id="108"/>
      <w:bookmarkEnd w:id="109"/>
    </w:p>
    <w:p w14:paraId="74D09C5E" w14:textId="77777777" w:rsidR="009940E3" w:rsidRDefault="009940E3" w:rsidP="009940E3">
      <w:pPr>
        <w:pStyle w:val="3-0"/>
      </w:pPr>
      <w:r>
        <w:rPr>
          <w:rtl/>
        </w:rPr>
        <w:t>בהתבסס על השירותים והסיכונים הכרוכים בשימוש בתשתיות הענן, עורך המכרז יגדיר מדיניות אבטחה לעבודה בענן, מדיניות זו תתעדכן מעת לעת ובהתאם לתמונת מצב.</w:t>
      </w:r>
      <w:r>
        <w:rPr>
          <w:rFonts w:hint="cs"/>
          <w:rtl/>
        </w:rPr>
        <w:t xml:space="preserve"> במידת הניתן ישתף עורך המכרז את הספקים בחלקים רלוונטיים ממדיניות זו, טרם כניסתה לתוקף.  </w:t>
      </w:r>
      <w:r>
        <w:rPr>
          <w:rtl/>
        </w:rPr>
        <w:t xml:space="preserve"> </w:t>
      </w:r>
    </w:p>
    <w:p w14:paraId="020BB684" w14:textId="77777777" w:rsidR="009940E3" w:rsidRDefault="009940E3" w:rsidP="009940E3">
      <w:pPr>
        <w:pStyle w:val="3-0"/>
      </w:pPr>
      <w:r>
        <w:rPr>
          <w:rtl/>
        </w:rPr>
        <w:t>מדיניות האבטחה תתווה את אופן מימוש ההסכם על ידי המזמינים ולסוג השירותים הנרכשים על ידם</w:t>
      </w:r>
      <w:r>
        <w:rPr>
          <w:rFonts w:hint="cs"/>
          <w:rtl/>
        </w:rPr>
        <w:t>. במסגרת כך יהיה רשאי עורך המכרז לסווג שירותים להתאמתם לרמת אבטחת המידע וההגנה בסייבר הנדרשת על ידי עורך המכרז והמזמינים ולקבוע כללי רכש בהתאם לסיווג האמור. במקרה כאמור יודיע עורך המכרז לספק את סיווג השירותים המוצעים על ידו ויפרסם למזמינים את כללי הרכש ביחס לשירותים השונים</w:t>
      </w:r>
      <w:r>
        <w:rPr>
          <w:rtl/>
        </w:rPr>
        <w:t>.</w:t>
      </w:r>
    </w:p>
    <w:p w14:paraId="16659CE1" w14:textId="77777777" w:rsidR="009940E3" w:rsidRDefault="009940E3" w:rsidP="009940E3">
      <w:pPr>
        <w:pStyle w:val="3-0"/>
      </w:pPr>
      <w:r>
        <w:rPr>
          <w:rtl/>
        </w:rPr>
        <w:t>מדיניות הסייבר של עורך המכרז יכולה ל</w:t>
      </w:r>
      <w:r>
        <w:rPr>
          <w:rFonts w:hint="cs"/>
          <w:rtl/>
        </w:rPr>
        <w:t>הביא</w:t>
      </w:r>
      <w:r>
        <w:rPr>
          <w:rtl/>
        </w:rPr>
        <w:t xml:space="preserve"> בחשבון גיוון רכש בין ספקים שונים, לרבות מקסום יתרונות מימוש בתצורת </w:t>
      </w:r>
      <w:r>
        <w:t>Multi-Cloud</w:t>
      </w:r>
      <w:r>
        <w:rPr>
          <w:rFonts w:hint="cs"/>
          <w:rtl/>
        </w:rPr>
        <w:t xml:space="preserve">  וכן מקרים בהם ישנה עדיפות לצריכת שירותים מאזור חו"ל או מאזור אחר (שאינו האזור הישראלי או אזור חו"ל).</w:t>
      </w:r>
    </w:p>
    <w:p w14:paraId="53401CAF" w14:textId="77777777" w:rsidR="009940E3" w:rsidRDefault="009940E3" w:rsidP="009940E3">
      <w:pPr>
        <w:pStyle w:val="2-0"/>
      </w:pPr>
      <w:bookmarkStart w:id="111" w:name="_Toc106197208"/>
      <w:bookmarkStart w:id="112" w:name="_Toc106197514"/>
      <w:bookmarkStart w:id="113" w:name="_Toc106197602"/>
      <w:bookmarkStart w:id="114" w:name="_Ref110438999"/>
      <w:r>
        <w:rPr>
          <w:rFonts w:hint="cs"/>
          <w:rtl/>
        </w:rPr>
        <w:t>מנגנון הוספה או שינוי שירותים</w:t>
      </w:r>
      <w:bookmarkEnd w:id="110"/>
      <w:bookmarkEnd w:id="111"/>
      <w:bookmarkEnd w:id="112"/>
      <w:bookmarkEnd w:id="113"/>
      <w:bookmarkEnd w:id="114"/>
      <w:r>
        <w:rPr>
          <w:rFonts w:hint="cs"/>
          <w:rtl/>
        </w:rPr>
        <w:t xml:space="preserve"> </w:t>
      </w:r>
    </w:p>
    <w:p w14:paraId="5D995837" w14:textId="77777777" w:rsidR="009940E3" w:rsidRDefault="009940E3" w:rsidP="009940E3">
      <w:pPr>
        <w:pStyle w:val="3-0"/>
      </w:pPr>
      <w:r>
        <w:rPr>
          <w:rFonts w:hint="cs"/>
          <w:rtl/>
        </w:rPr>
        <w:t>מבלי לגרוע בחובות הספק לפי הסכם זה, ולכל היותר פעם בשנה, וככל שהספק ערך שינוי בשירות מוצע באופן המשפיע על הצעתו במכרז (לעניין זה, השפעה על הצעה במכרז תיחשב מצב בו עקב השינוי יש צורך בעדכון ה</w:t>
      </w:r>
      <w:r w:rsidRPr="001901D7">
        <w:rPr>
          <w:rFonts w:hint="cs"/>
          <w:rtl/>
        </w:rPr>
        <w:t>מענה ל</w:t>
      </w:r>
      <w:r w:rsidRPr="00992069">
        <w:rPr>
          <w:rFonts w:hint="eastAsia"/>
          <w:rtl/>
        </w:rPr>
        <w:t>נספחים</w:t>
      </w:r>
      <w:r w:rsidRPr="00992069">
        <w:rPr>
          <w:rtl/>
        </w:rPr>
        <w:t xml:space="preserve"> 3 או 4</w:t>
      </w:r>
      <w:r w:rsidRPr="001901D7">
        <w:rPr>
          <w:rtl/>
        </w:rPr>
        <w:t>),</w:t>
      </w:r>
      <w:r w:rsidRPr="001901D7">
        <w:rPr>
          <w:rFonts w:hint="cs"/>
          <w:rtl/>
        </w:rPr>
        <w:t xml:space="preserve"> יודיע</w:t>
      </w:r>
      <w:r>
        <w:rPr>
          <w:rFonts w:hint="cs"/>
          <w:rtl/>
        </w:rPr>
        <w:t xml:space="preserve"> על כך לעורך המכרז, תוך הגשת הנספחים המעודכנים. עורך המכרז יוכל לדרוש מהספק לקבל כל מידע ופירוט רלוונטי אודות השינוי, כתנאי לכך שהשירות ימשיך להיות זמין בשוק הדיגיטלי.  </w:t>
      </w:r>
    </w:p>
    <w:p w14:paraId="5EDA0C5F" w14:textId="77777777" w:rsidR="009940E3" w:rsidRDefault="009940E3" w:rsidP="009940E3">
      <w:pPr>
        <w:pStyle w:val="3-0"/>
      </w:pPr>
      <w:r>
        <w:rPr>
          <w:rFonts w:hint="cs"/>
          <w:rtl/>
        </w:rPr>
        <w:t xml:space="preserve">ככל שהספק מעוניין להוסיף שירות נוסף לשוק הדיגיטלי בקטגוריות שכבר נפתחו להגשה במכרז, מעבר לשירותים שהוצעו על ידו במסגרת המכרז, הוספת השירות תיעשה בהתאם לתנאים הבאים: </w:t>
      </w:r>
    </w:p>
    <w:p w14:paraId="6E1982E8" w14:textId="77777777" w:rsidR="009940E3" w:rsidRPr="005A0469" w:rsidRDefault="009940E3" w:rsidP="009940E3">
      <w:pPr>
        <w:pStyle w:val="4-0"/>
        <w:rPr>
          <w:b/>
          <w:bCs/>
        </w:rPr>
      </w:pPr>
      <w:r w:rsidRPr="005A0469">
        <w:rPr>
          <w:rFonts w:hint="cs"/>
          <w:rtl/>
        </w:rPr>
        <w:t xml:space="preserve">ככל שהמענה לנספח </w:t>
      </w:r>
      <w:r>
        <w:rPr>
          <w:rFonts w:hint="cs"/>
          <w:rtl/>
        </w:rPr>
        <w:t>4</w:t>
      </w:r>
      <w:r w:rsidRPr="005A0469">
        <w:rPr>
          <w:rFonts w:hint="cs"/>
          <w:rtl/>
        </w:rPr>
        <w:t xml:space="preserve">, כפי שהוגש עבור השירות שכבר קיים בשוק הדיגיטלי, תואם את תכונות השירות החדש למכרז </w:t>
      </w:r>
      <w:r w:rsidRPr="005A0469">
        <w:rPr>
          <w:rtl/>
        </w:rPr>
        <w:t>–</w:t>
      </w:r>
      <w:r w:rsidRPr="005A0469">
        <w:rPr>
          <w:rFonts w:hint="cs"/>
          <w:rtl/>
        </w:rPr>
        <w:t xml:space="preserve"> יפנה בכתב לעורך המכרז ויצהיר על כך בפניו.</w:t>
      </w:r>
      <w:r>
        <w:rPr>
          <w:rFonts w:hint="cs"/>
          <w:rtl/>
        </w:rPr>
        <w:t xml:space="preserve"> בנוסף, יגיש הספק את נספחים 3, 5 ו-6 עבור השירות וישלים כל פרט נדרש נוסף, והכל בהתאם להנחיות עורך המכרז.</w:t>
      </w:r>
      <w:r w:rsidRPr="005A0469">
        <w:rPr>
          <w:rFonts w:hint="cs"/>
          <w:rtl/>
        </w:rPr>
        <w:t xml:space="preserve"> </w:t>
      </w:r>
    </w:p>
    <w:p w14:paraId="63BFFBC9" w14:textId="77777777" w:rsidR="009940E3" w:rsidRPr="005A0469" w:rsidRDefault="009940E3" w:rsidP="009940E3">
      <w:pPr>
        <w:pStyle w:val="4-0"/>
        <w:rPr>
          <w:b/>
          <w:bCs/>
        </w:rPr>
      </w:pPr>
      <w:r w:rsidRPr="005A0469">
        <w:rPr>
          <w:rFonts w:hint="cs"/>
          <w:rtl/>
        </w:rPr>
        <w:t xml:space="preserve">ככל שהמענה לנספח </w:t>
      </w:r>
      <w:r>
        <w:rPr>
          <w:rFonts w:hint="cs"/>
          <w:rtl/>
        </w:rPr>
        <w:t>4</w:t>
      </w:r>
      <w:r w:rsidRPr="005A0469">
        <w:rPr>
          <w:rFonts w:hint="cs"/>
          <w:rtl/>
        </w:rPr>
        <w:t xml:space="preserve">, כפי שהוגש עבור השירות שכבר קיים בשוק הדיגיטלי, </w:t>
      </w:r>
      <w:r w:rsidRPr="005A0469">
        <w:rPr>
          <w:rFonts w:hint="eastAsia"/>
          <w:u w:val="single"/>
          <w:rtl/>
        </w:rPr>
        <w:t>אינו</w:t>
      </w:r>
      <w:r w:rsidRPr="005A0469">
        <w:rPr>
          <w:rFonts w:hint="cs"/>
          <w:rtl/>
        </w:rPr>
        <w:t xml:space="preserve"> תואם את תכונות השירות החדש למכרז</w:t>
      </w:r>
      <w:r w:rsidRPr="005A0469" w:rsidDel="001A30DD">
        <w:rPr>
          <w:rFonts w:hint="cs"/>
          <w:rtl/>
        </w:rPr>
        <w:t xml:space="preserve"> </w:t>
      </w:r>
      <w:r w:rsidRPr="005A0469">
        <w:rPr>
          <w:rFonts w:hint="cs"/>
          <w:rtl/>
        </w:rPr>
        <w:t xml:space="preserve"> </w:t>
      </w:r>
      <w:r w:rsidRPr="005A0469">
        <w:rPr>
          <w:rtl/>
        </w:rPr>
        <w:t>–</w:t>
      </w:r>
      <w:r w:rsidRPr="005A0469">
        <w:rPr>
          <w:rFonts w:hint="cs"/>
          <w:rtl/>
        </w:rPr>
        <w:t xml:space="preserve"> יפנה בכתב לעורך המכרז, תוך שהוא מגיש </w:t>
      </w:r>
      <w:r>
        <w:rPr>
          <w:rFonts w:hint="cs"/>
          <w:rtl/>
        </w:rPr>
        <w:t xml:space="preserve">את נספח 4 </w:t>
      </w:r>
      <w:r w:rsidRPr="005A0469">
        <w:rPr>
          <w:rFonts w:hint="cs"/>
          <w:rtl/>
        </w:rPr>
        <w:t xml:space="preserve">עבור השירות החדש. </w:t>
      </w:r>
      <w:r>
        <w:rPr>
          <w:rFonts w:hint="cs"/>
          <w:rtl/>
        </w:rPr>
        <w:t>בנוסף, יגיש הספק את נספחים 3, 5 ו-6 עבור השירות וישלים כל פרט נדרש נוסף, והכל בהתאם להנחיות עורך המכרז.</w:t>
      </w:r>
    </w:p>
    <w:p w14:paraId="572B3173" w14:textId="28F7A007" w:rsidR="009940E3" w:rsidRDefault="009940E3" w:rsidP="009940E3">
      <w:pPr>
        <w:pStyle w:val="4-0"/>
      </w:pPr>
      <w:r>
        <w:rPr>
          <w:rFonts w:hint="cs"/>
          <w:rtl/>
        </w:rPr>
        <w:t>בשני המקרים, עורך המכרז רשאי לאשר את הוספת השירות לשוק הדיגיטלי, לערוך בדיקה מפורטת של השירות המוצע, לדרוש מהספק הבהרות או השלמות נוספות, או לדחות את הבקשה ולהנחות את הספק להגיש את השירות במסגרת מועד הגשה עתידי של המכרז.</w:t>
      </w:r>
    </w:p>
    <w:p w14:paraId="357FD26A" w14:textId="77777777" w:rsidR="00CA75E3" w:rsidRDefault="00CA75E3" w:rsidP="00CA75E3">
      <w:pPr>
        <w:pStyle w:val="3-"/>
        <w:rPr>
          <w:b w:val="0"/>
          <w:bCs w:val="0"/>
        </w:rPr>
      </w:pPr>
      <w:r w:rsidRPr="00BD768E">
        <w:rPr>
          <w:rFonts w:hint="cs"/>
          <w:b w:val="0"/>
          <w:bCs w:val="0"/>
          <w:rtl/>
        </w:rPr>
        <w:lastRenderedPageBreak/>
        <w:t xml:space="preserve">במקרה בו היצרן מעוניין </w:t>
      </w:r>
      <w:r>
        <w:rPr>
          <w:rFonts w:hint="cs"/>
          <w:b w:val="0"/>
          <w:bCs w:val="0"/>
          <w:rtl/>
        </w:rPr>
        <w:t>ל</w:t>
      </w:r>
      <w:r w:rsidRPr="00BD768E">
        <w:rPr>
          <w:rFonts w:hint="cs"/>
          <w:b w:val="0"/>
          <w:bCs w:val="0"/>
          <w:rtl/>
        </w:rPr>
        <w:t>החליף את הספק באמצעותו השירו</w:t>
      </w:r>
      <w:r>
        <w:rPr>
          <w:rFonts w:hint="cs"/>
          <w:b w:val="0"/>
          <w:bCs w:val="0"/>
          <w:rtl/>
        </w:rPr>
        <w:t>ת מסופק למזמינים במסגרת מכרז זה או לספק את השירות בעצמו, עליו יהיה לפעול בהתאם למפורט להלן:</w:t>
      </w:r>
    </w:p>
    <w:p w14:paraId="03B7EB60" w14:textId="77777777" w:rsidR="00CA75E3" w:rsidRDefault="00CA75E3" w:rsidP="00CA75E3">
      <w:pPr>
        <w:pStyle w:val="4-0"/>
      </w:pPr>
      <w:r>
        <w:rPr>
          <w:rFonts w:hint="cs"/>
          <w:rtl/>
        </w:rPr>
        <w:t>השירות יסופק באותם תנאים או בתנאים מיטיבים נכון למועד אספקתם טרם השינוי.</w:t>
      </w:r>
    </w:p>
    <w:p w14:paraId="41CD8490" w14:textId="77777777" w:rsidR="00CA75E3" w:rsidRDefault="00CA75E3" w:rsidP="00CA75E3">
      <w:pPr>
        <w:pStyle w:val="4-0"/>
      </w:pPr>
      <w:r>
        <w:rPr>
          <w:rFonts w:hint="cs"/>
          <w:rtl/>
        </w:rPr>
        <w:t xml:space="preserve">על </w:t>
      </w:r>
      <w:r w:rsidRPr="00BD768E">
        <w:rPr>
          <w:rFonts w:hint="cs"/>
          <w:rtl/>
        </w:rPr>
        <w:t xml:space="preserve">היצרן </w:t>
      </w:r>
      <w:r>
        <w:rPr>
          <w:rFonts w:hint="cs"/>
          <w:rtl/>
        </w:rPr>
        <w:t xml:space="preserve">לפנות </w:t>
      </w:r>
      <w:r w:rsidRPr="00BD768E">
        <w:rPr>
          <w:rFonts w:hint="cs"/>
          <w:rtl/>
        </w:rPr>
        <w:t xml:space="preserve">בכתב </w:t>
      </w:r>
      <w:r>
        <w:rPr>
          <w:rFonts w:hint="cs"/>
          <w:rtl/>
        </w:rPr>
        <w:t xml:space="preserve">ובצורה מנומקת לעורך המכרז. </w:t>
      </w:r>
    </w:p>
    <w:p w14:paraId="0463551E" w14:textId="77777777" w:rsidR="00CA75E3" w:rsidRDefault="00CA75E3" w:rsidP="00CA75E3">
      <w:pPr>
        <w:pStyle w:val="4-0"/>
      </w:pPr>
      <w:r>
        <w:rPr>
          <w:rFonts w:hint="cs"/>
          <w:rtl/>
        </w:rPr>
        <w:t xml:space="preserve">על הספק החדש לפנות באופן ישיר לעורך המכרז לצורך חתימה על הסכם השירות ולהשלמת כל פרט או מסמך אחר הנדרש על ידי עורך המכרז לצורך כך. </w:t>
      </w:r>
    </w:p>
    <w:p w14:paraId="71C51A57" w14:textId="77777777" w:rsidR="00CA75E3" w:rsidRPr="00BD768E" w:rsidRDefault="00CA75E3" w:rsidP="00CA75E3">
      <w:pPr>
        <w:pStyle w:val="4-0"/>
      </w:pPr>
      <w:r>
        <w:rPr>
          <w:rFonts w:hint="cs"/>
          <w:rtl/>
        </w:rPr>
        <w:t>אישור כאמור יינתן על ידי עורך המכרז בהתאם לשיקול דעתו הבלעדי.</w:t>
      </w:r>
    </w:p>
    <w:p w14:paraId="4F18C080" w14:textId="77777777" w:rsidR="009940E3" w:rsidRDefault="009940E3" w:rsidP="009940E3">
      <w:pPr>
        <w:pStyle w:val="2-0"/>
      </w:pPr>
      <w:bookmarkStart w:id="115" w:name="_Toc106197209"/>
      <w:bookmarkStart w:id="116" w:name="_Toc106197515"/>
      <w:bookmarkStart w:id="117" w:name="_Toc106197603"/>
      <w:r>
        <w:rPr>
          <w:rFonts w:hint="cs"/>
          <w:rtl/>
        </w:rPr>
        <w:t>שוק דיגיטלי ייעודי</w:t>
      </w:r>
      <w:bookmarkEnd w:id="115"/>
      <w:bookmarkEnd w:id="116"/>
      <w:bookmarkEnd w:id="117"/>
    </w:p>
    <w:p w14:paraId="039DD814" w14:textId="77777777" w:rsidR="009940E3" w:rsidRDefault="009940E3" w:rsidP="009940E3">
      <w:pPr>
        <w:pStyle w:val="3-0"/>
      </w:pPr>
      <w:r>
        <w:rPr>
          <w:rFonts w:hint="cs"/>
          <w:rtl/>
        </w:rPr>
        <w:t>עורך המכרז יהיה רשאי להקים שווקים דיגיטליים ייעודיים עבר מזמין או קבוצת מזמינים וזאת בהתבסס על הצרכים של אותם מזמינים, וכן דרישות אבטחת מידע והגנות סייבר שלהן.</w:t>
      </w:r>
    </w:p>
    <w:p w14:paraId="5977281E" w14:textId="77777777" w:rsidR="009940E3" w:rsidRDefault="009940E3" w:rsidP="009940E3">
      <w:pPr>
        <w:pStyle w:val="3-0"/>
      </w:pPr>
      <w:r>
        <w:rPr>
          <w:rFonts w:hint="cs"/>
          <w:rtl/>
        </w:rPr>
        <w:t xml:space="preserve">עורך המכרז והמזמינים הרלוונטיים יהיו רשאים לקבוע כללי התנהלות ספציפיים במסגרת שווקים דיגיטליים אלו. </w:t>
      </w:r>
    </w:p>
    <w:p w14:paraId="4B4AF139" w14:textId="77777777" w:rsidR="009940E3" w:rsidRDefault="009940E3" w:rsidP="009940E3">
      <w:pPr>
        <w:pStyle w:val="2-0"/>
      </w:pPr>
      <w:bookmarkStart w:id="118" w:name="_Toc106197210"/>
      <w:bookmarkStart w:id="119" w:name="_Toc106197516"/>
      <w:bookmarkStart w:id="120" w:name="_Toc106197604"/>
      <w:r>
        <w:rPr>
          <w:rFonts w:hint="cs"/>
          <w:rtl/>
        </w:rPr>
        <w:t>שינויים בדרישות מהספק לאור היקף ההתקשרות</w:t>
      </w:r>
      <w:bookmarkEnd w:id="118"/>
      <w:bookmarkEnd w:id="119"/>
      <w:bookmarkEnd w:id="120"/>
    </w:p>
    <w:p w14:paraId="1514E7E2" w14:textId="44D806C2" w:rsidR="009940E3" w:rsidRDefault="009940E3" w:rsidP="009940E3">
      <w:pPr>
        <w:pStyle w:val="3-0"/>
      </w:pPr>
      <w:r w:rsidRPr="00F9170E">
        <w:rPr>
          <w:rFonts w:hint="cs"/>
          <w:rtl/>
        </w:rPr>
        <w:t xml:space="preserve">ככל </w:t>
      </w:r>
      <w:r>
        <w:rPr>
          <w:rFonts w:hint="cs"/>
          <w:rtl/>
        </w:rPr>
        <w:t>ש</w:t>
      </w:r>
      <w:r w:rsidRPr="00F9170E">
        <w:rPr>
          <w:rFonts w:hint="cs"/>
          <w:rtl/>
        </w:rPr>
        <w:t>היקף ההזמנות</w:t>
      </w:r>
      <w:r w:rsidR="00ED7561">
        <w:rPr>
          <w:rFonts w:hint="cs"/>
          <w:rtl/>
        </w:rPr>
        <w:t xml:space="preserve"> בשנה קלנדרית,</w:t>
      </w:r>
      <w:r w:rsidRPr="00F9170E">
        <w:rPr>
          <w:rFonts w:hint="cs"/>
          <w:rtl/>
        </w:rPr>
        <w:t xml:space="preserve"> משירות או קבוצת שירותים המסופקת על ידי אותו ספק, עולה על </w:t>
      </w:r>
      <w:r w:rsidRPr="00F62F9D">
        <w:rPr>
          <w:rFonts w:hint="cs"/>
          <w:b/>
          <w:bCs/>
          <w:u w:val="single"/>
          <w:rtl/>
        </w:rPr>
        <w:t>1 מיליו</w:t>
      </w:r>
      <w:r w:rsidRPr="00F62F9D">
        <w:rPr>
          <w:rFonts w:hint="eastAsia"/>
          <w:b/>
          <w:bCs/>
          <w:u w:val="single"/>
          <w:rtl/>
        </w:rPr>
        <w:t>ן</w:t>
      </w:r>
      <w:r w:rsidRPr="00F62F9D">
        <w:rPr>
          <w:rFonts w:hint="cs"/>
          <w:b/>
          <w:bCs/>
          <w:u w:val="single"/>
          <w:rtl/>
        </w:rPr>
        <w:t xml:space="preserve"> דולר אמריקאי</w:t>
      </w:r>
      <w:r w:rsidRPr="00F9170E">
        <w:rPr>
          <w:rFonts w:hint="cs"/>
          <w:rtl/>
        </w:rPr>
        <w:t>, יהיה רשאי עורך המכרז לדרוש עבור השירות/שירותים התאמות ייעודיות כגון: ה</w:t>
      </w:r>
      <w:r>
        <w:rPr>
          <w:rFonts w:hint="cs"/>
          <w:rtl/>
        </w:rPr>
        <w:t>גדלת שיעור</w:t>
      </w:r>
      <w:r w:rsidRPr="00F9170E">
        <w:rPr>
          <w:rFonts w:hint="cs"/>
          <w:rtl/>
        </w:rPr>
        <w:t xml:space="preserve"> ההנחה, </w:t>
      </w:r>
      <w:r>
        <w:rPr>
          <w:rFonts w:hint="cs"/>
          <w:rtl/>
        </w:rPr>
        <w:t xml:space="preserve">עדכון דרישות עיבוד המידע והגנה בסייבר, שינוי </w:t>
      </w:r>
      <w:r w:rsidRPr="00F9170E">
        <w:rPr>
          <w:rFonts w:hint="cs"/>
          <w:rtl/>
        </w:rPr>
        <w:t>תהליכי עבודה ותמיכה במשתמשים</w:t>
      </w:r>
      <w:r>
        <w:rPr>
          <w:rFonts w:hint="cs"/>
          <w:rtl/>
        </w:rPr>
        <w:t xml:space="preserve">, מינוי מנהל התקשרות שיהווה כתובת לנציג עורך המכרז לכל עניין הקשור לניהול ההתקשרות, מינוי נציג לפניות בנושא כספים וחיובים וממונה הגנת מידע וסייבר, הכל בהתאם לדרישות שיוגדרו על ידי עורך המכרז. </w:t>
      </w:r>
      <w:r w:rsidR="00ED7561">
        <w:rPr>
          <w:rFonts w:hint="cs"/>
          <w:rtl/>
        </w:rPr>
        <w:t>בנוסף, להעלות את הנחותיו כאמור בנספח הצעת המחיר (נספח 5, חוברת 2).</w:t>
      </w:r>
    </w:p>
    <w:p w14:paraId="5E108A36" w14:textId="729EFEB7" w:rsidR="009940E3" w:rsidRDefault="009940E3" w:rsidP="009940E3">
      <w:pPr>
        <w:pStyle w:val="3-0"/>
      </w:pPr>
      <w:r w:rsidRPr="00F9170E">
        <w:rPr>
          <w:rFonts w:hint="cs"/>
          <w:rtl/>
        </w:rPr>
        <w:t xml:space="preserve">ככל </w:t>
      </w:r>
      <w:r>
        <w:rPr>
          <w:rFonts w:hint="cs"/>
          <w:rtl/>
        </w:rPr>
        <w:t>ש</w:t>
      </w:r>
      <w:r w:rsidRPr="00F9170E">
        <w:rPr>
          <w:rFonts w:hint="cs"/>
          <w:rtl/>
        </w:rPr>
        <w:t>היקף ההזמנות</w:t>
      </w:r>
      <w:r w:rsidR="00ED7561">
        <w:rPr>
          <w:rFonts w:hint="cs"/>
          <w:rtl/>
        </w:rPr>
        <w:t xml:space="preserve"> בשנה קלנדרית,</w:t>
      </w:r>
      <w:r w:rsidRPr="00F9170E">
        <w:rPr>
          <w:rFonts w:hint="cs"/>
          <w:rtl/>
        </w:rPr>
        <w:t xml:space="preserve"> משירות או קבוצת שירותים המסופקת על ידי אותו ספק, עולה על </w:t>
      </w:r>
      <w:r w:rsidRPr="00F62F9D">
        <w:rPr>
          <w:rFonts w:hint="cs"/>
          <w:b/>
          <w:bCs/>
          <w:u w:val="single"/>
          <w:rtl/>
        </w:rPr>
        <w:t>5 מיליו</w:t>
      </w:r>
      <w:r w:rsidRPr="00F62F9D">
        <w:rPr>
          <w:rFonts w:hint="eastAsia"/>
          <w:b/>
          <w:bCs/>
          <w:u w:val="single"/>
          <w:rtl/>
        </w:rPr>
        <w:t>ן</w:t>
      </w:r>
      <w:r w:rsidRPr="00F62F9D">
        <w:rPr>
          <w:rFonts w:hint="cs"/>
          <w:b/>
          <w:bCs/>
          <w:u w:val="single"/>
          <w:rtl/>
        </w:rPr>
        <w:t xml:space="preserve"> דולר אמריקאי</w:t>
      </w:r>
      <w:r w:rsidRPr="00F9170E">
        <w:rPr>
          <w:rFonts w:hint="cs"/>
          <w:rtl/>
        </w:rPr>
        <w:t xml:space="preserve">, </w:t>
      </w:r>
      <w:r>
        <w:rPr>
          <w:rFonts w:hint="cs"/>
          <w:rtl/>
        </w:rPr>
        <w:t xml:space="preserve">או ככל שעורך המכרז בחר בשירות </w:t>
      </w:r>
      <w:r w:rsidRPr="00F41EBB">
        <w:rPr>
          <w:rFonts w:hint="eastAsia"/>
          <w:b/>
          <w:bCs/>
          <w:rtl/>
        </w:rPr>
        <w:t>כשירות</w:t>
      </w:r>
      <w:r w:rsidRPr="00F41EBB">
        <w:rPr>
          <w:b/>
          <w:bCs/>
          <w:rtl/>
        </w:rPr>
        <w:t xml:space="preserve"> רוחבי</w:t>
      </w:r>
      <w:r>
        <w:rPr>
          <w:rFonts w:hint="cs"/>
          <w:rtl/>
        </w:rPr>
        <w:t xml:space="preserve"> </w:t>
      </w:r>
      <w:r w:rsidRPr="00F9170E">
        <w:rPr>
          <w:rFonts w:hint="cs"/>
          <w:rtl/>
        </w:rPr>
        <w:t>יהיה רשאי עורך המכרז</w:t>
      </w:r>
      <w:r>
        <w:rPr>
          <w:rFonts w:hint="cs"/>
          <w:rtl/>
        </w:rPr>
        <w:t xml:space="preserve">, בלוחות הזמנים שיקבע, </w:t>
      </w:r>
      <w:bookmarkStart w:id="121" w:name="_Hlk114525665"/>
      <w:r>
        <w:rPr>
          <w:rFonts w:hint="cs"/>
          <w:rtl/>
        </w:rPr>
        <w:t>בכפוף לאמור בסעיף</w:t>
      </w:r>
      <w:r w:rsidR="00355AC1">
        <w:rPr>
          <w:rFonts w:hint="cs"/>
          <w:rtl/>
        </w:rPr>
        <w:t xml:space="preserve"> 3.19.4</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Ref110446285 \r \h</w:instrText>
      </w:r>
      <w:r>
        <w:rPr>
          <w:rtl/>
        </w:rPr>
        <w:instrText xml:space="preserve"> </w:instrText>
      </w:r>
      <w:r>
        <w:rPr>
          <w:rtl/>
        </w:rPr>
      </w:r>
      <w:r>
        <w:rPr>
          <w:rtl/>
        </w:rPr>
        <w:fldChar w:fldCharType="separate"/>
      </w:r>
      <w:r>
        <w:rPr>
          <w:rtl/>
        </w:rPr>
        <w:fldChar w:fldCharType="end"/>
      </w:r>
      <w:r>
        <w:rPr>
          <w:rFonts w:hint="cs"/>
          <w:rtl/>
        </w:rPr>
        <w:t>,</w:t>
      </w:r>
      <w:r w:rsidRPr="00F9170E">
        <w:rPr>
          <w:rFonts w:hint="cs"/>
          <w:rtl/>
        </w:rPr>
        <w:t xml:space="preserve"> לדרוש </w:t>
      </w:r>
      <w:r>
        <w:rPr>
          <w:rFonts w:hint="cs"/>
          <w:rtl/>
        </w:rPr>
        <w:t>מהספק לפעול כדלהלן</w:t>
      </w:r>
      <w:bookmarkEnd w:id="121"/>
      <w:r>
        <w:rPr>
          <w:rFonts w:hint="cs"/>
          <w:rtl/>
        </w:rPr>
        <w:t>:</w:t>
      </w:r>
    </w:p>
    <w:p w14:paraId="3B9333E7" w14:textId="4AB5B362" w:rsidR="009940E3" w:rsidRDefault="009940E3" w:rsidP="009940E3">
      <w:pPr>
        <w:pStyle w:val="4-0"/>
        <w:rPr>
          <w:b/>
          <w:bCs/>
        </w:rPr>
      </w:pPr>
      <w:r w:rsidRPr="005A0469">
        <w:rPr>
          <w:rFonts w:hint="cs"/>
          <w:rtl/>
        </w:rPr>
        <w:t>לספק את השירותים במסגרת מכרז זה, ככל שאינו עושה כן, באמצעות תאגיד בישראל, שהוקם על פי הדין הישראלי, אשר רשום במרשם הרלוונטי במדינת ישראל (להלן: "</w:t>
      </w:r>
      <w:r w:rsidRPr="00ED7481">
        <w:rPr>
          <w:rFonts w:hint="cs"/>
          <w:b/>
          <w:bCs/>
          <w:rtl/>
        </w:rPr>
        <w:t>המפעיל הישראלי</w:t>
      </w:r>
      <w:r w:rsidRPr="005A0469">
        <w:rPr>
          <w:rFonts w:hint="cs"/>
          <w:rtl/>
        </w:rPr>
        <w:t xml:space="preserve">"), כאשר 100% מהבעלות והשליטה במפעיל הישראלי תהיה של </w:t>
      </w:r>
      <w:r w:rsidR="00857793" w:rsidRPr="005A0469">
        <w:rPr>
          <w:rFonts w:hint="cs"/>
          <w:rtl/>
        </w:rPr>
        <w:t>ה</w:t>
      </w:r>
      <w:r w:rsidR="00857793">
        <w:rPr>
          <w:rFonts w:hint="cs"/>
          <w:rtl/>
        </w:rPr>
        <w:t xml:space="preserve">יצרן או במקרים בהם </w:t>
      </w:r>
      <w:proofErr w:type="spellStart"/>
      <w:r w:rsidR="00857793">
        <w:rPr>
          <w:rFonts w:hint="cs"/>
          <w:rtl/>
        </w:rPr>
        <w:t>בהם</w:t>
      </w:r>
      <w:proofErr w:type="spellEnd"/>
      <w:r w:rsidR="00857793">
        <w:rPr>
          <w:rFonts w:hint="cs"/>
          <w:rtl/>
        </w:rPr>
        <w:t xml:space="preserve"> קיבל את הסכמת היצרן ע"י הספק</w:t>
      </w:r>
      <w:r w:rsidRPr="005A0469">
        <w:rPr>
          <w:rFonts w:hint="cs"/>
          <w:rtl/>
        </w:rPr>
        <w:t>.</w:t>
      </w:r>
    </w:p>
    <w:p w14:paraId="193AE92E" w14:textId="77777777" w:rsidR="009940E3" w:rsidRPr="00E13944" w:rsidRDefault="009940E3" w:rsidP="000E27A4">
      <w:pPr>
        <w:pStyle w:val="4-0"/>
      </w:pPr>
      <w:r w:rsidRPr="00E13944">
        <w:rPr>
          <w:rFonts w:hint="eastAsia"/>
          <w:b/>
          <w:bCs/>
          <w:rtl/>
        </w:rPr>
        <w:t>העמדת</w:t>
      </w:r>
      <w:r w:rsidRPr="00E13944">
        <w:rPr>
          <w:b/>
          <w:bCs/>
          <w:rtl/>
        </w:rPr>
        <w:t xml:space="preserve"> </w:t>
      </w:r>
      <w:r w:rsidRPr="00E13944">
        <w:rPr>
          <w:rFonts w:hint="eastAsia"/>
          <w:b/>
          <w:bCs/>
          <w:rtl/>
        </w:rPr>
        <w:t>ערבות</w:t>
      </w:r>
      <w:r w:rsidRPr="00E13944">
        <w:rPr>
          <w:b/>
          <w:bCs/>
          <w:rtl/>
        </w:rPr>
        <w:t xml:space="preserve"> </w:t>
      </w:r>
      <w:r w:rsidRPr="00E13944">
        <w:rPr>
          <w:rFonts w:hint="eastAsia"/>
          <w:b/>
          <w:bCs/>
          <w:rtl/>
        </w:rPr>
        <w:t>ביצוע</w:t>
      </w:r>
      <w:r w:rsidRPr="00E13944">
        <w:rPr>
          <w:b/>
          <w:bCs/>
          <w:rtl/>
        </w:rPr>
        <w:t>:</w:t>
      </w:r>
    </w:p>
    <w:p w14:paraId="04104F66" w14:textId="77777777" w:rsidR="009940E3" w:rsidRPr="005A0469" w:rsidRDefault="009940E3" w:rsidP="009940E3">
      <w:pPr>
        <w:pStyle w:val="5-"/>
        <w:tabs>
          <w:tab w:val="clear" w:pos="360"/>
        </w:tabs>
      </w:pPr>
      <w:r w:rsidRPr="005A0469">
        <w:rPr>
          <w:rFonts w:hint="cs"/>
          <w:rtl/>
        </w:rPr>
        <w:lastRenderedPageBreak/>
        <w:t xml:space="preserve">כביטחון למילוי התחייבויות הספק על פי מכרז זה, להעמיד ערבות ביצוע אוטונומית ובלתי מוגבלת, צמודה למדד המחירים לצרכן (המדד הבסיסי הוא המדד הידוע ביום ההודעה לספק על הדרישה להעמדת ערבות), לפקודת עורך המכרז, וזאת בהתאם לנוסח </w:t>
      </w:r>
      <w:r>
        <w:rPr>
          <w:rFonts w:hint="cs"/>
          <w:rtl/>
        </w:rPr>
        <w:t xml:space="preserve">הקבוע </w:t>
      </w:r>
      <w:r w:rsidRPr="00C577AE">
        <w:rPr>
          <w:rFonts w:hint="cs"/>
          <w:rtl/>
        </w:rPr>
        <w:t xml:space="preserve">בהוראת </w:t>
      </w:r>
      <w:proofErr w:type="spellStart"/>
      <w:r w:rsidRPr="00C577AE">
        <w:rPr>
          <w:rFonts w:hint="cs"/>
          <w:rtl/>
        </w:rPr>
        <w:t>תכ"ם</w:t>
      </w:r>
      <w:proofErr w:type="spellEnd"/>
      <w:r w:rsidRPr="00C577AE">
        <w:rPr>
          <w:rFonts w:hint="cs"/>
          <w:rtl/>
        </w:rPr>
        <w:t xml:space="preserve"> 7.3.3 – ערבויות</w:t>
      </w:r>
      <w:r>
        <w:rPr>
          <w:rFonts w:hint="cs"/>
          <w:rtl/>
        </w:rPr>
        <w:t xml:space="preserve"> (להלן: "</w:t>
      </w:r>
      <w:r>
        <w:rPr>
          <w:rFonts w:hint="cs"/>
          <w:b/>
          <w:bCs/>
          <w:rtl/>
        </w:rPr>
        <w:t xml:space="preserve">הוראת </w:t>
      </w:r>
      <w:r w:rsidRPr="00872BC7">
        <w:rPr>
          <w:rFonts w:hint="cs"/>
          <w:b/>
          <w:bCs/>
          <w:rtl/>
        </w:rPr>
        <w:t>ערבויות</w:t>
      </w:r>
      <w:r>
        <w:rPr>
          <w:rFonts w:hint="cs"/>
          <w:rtl/>
        </w:rPr>
        <w:t>")</w:t>
      </w:r>
      <w:r w:rsidRPr="005A0469">
        <w:rPr>
          <w:rFonts w:hint="cs"/>
          <w:rtl/>
        </w:rPr>
        <w:t>, בהיקף שלא יעלה על 5% מהיקף הצריכה בפועל מהספק של כלל המזמינים בשנה קלנדרית החולפת.</w:t>
      </w:r>
    </w:p>
    <w:p w14:paraId="00C2ACB0" w14:textId="77777777" w:rsidR="009940E3" w:rsidRPr="00EE0909" w:rsidRDefault="009940E3" w:rsidP="009940E3">
      <w:pPr>
        <w:pStyle w:val="5-0"/>
        <w:numPr>
          <w:ilvl w:val="4"/>
          <w:numId w:val="1"/>
        </w:numPr>
        <w:ind w:left="1869" w:hanging="1134"/>
      </w:pPr>
      <w:bookmarkStart w:id="122" w:name="_Toc407797414"/>
      <w:r w:rsidRPr="00EE0909">
        <w:rPr>
          <w:rtl/>
        </w:rPr>
        <w:t>הערבות תהיה מאחד הגופים הבאים</w:t>
      </w:r>
      <w:r w:rsidRPr="00EE0909">
        <w:rPr>
          <w:rFonts w:hint="cs"/>
          <w:rtl/>
        </w:rPr>
        <w:t>:</w:t>
      </w:r>
    </w:p>
    <w:p w14:paraId="47678AFE" w14:textId="77777777" w:rsidR="009940E3" w:rsidRDefault="009940E3" w:rsidP="009940E3">
      <w:pPr>
        <w:pStyle w:val="6-"/>
        <w:tabs>
          <w:tab w:val="clear" w:pos="360"/>
        </w:tabs>
      </w:pPr>
      <w:r w:rsidRPr="008047BF">
        <w:rPr>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r>
        <w:rPr>
          <w:rFonts w:hint="cs"/>
          <w:rtl/>
        </w:rPr>
        <w:t xml:space="preserve">האמורות </w:t>
      </w:r>
      <w:hyperlink r:id="rId8" w:history="1">
        <w:r w:rsidRPr="00872BC7">
          <w:rPr>
            <w:rStyle w:val="Hyperlink"/>
            <w:rFonts w:ascii="David" w:hAnsi="David" w:cs="David" w:hint="cs"/>
            <w:rtl/>
          </w:rPr>
          <w:t>בהוראת ערבויות</w:t>
        </w:r>
      </w:hyperlink>
      <w:r>
        <w:rPr>
          <w:rFonts w:hint="cs"/>
          <w:rtl/>
        </w:rPr>
        <w:t>.</w:t>
      </w:r>
      <w:r w:rsidDel="00872BC7">
        <w:rPr>
          <w:rFonts w:hint="cs"/>
          <w:rtl/>
        </w:rPr>
        <w:t xml:space="preserve"> </w:t>
      </w:r>
    </w:p>
    <w:p w14:paraId="6A4C0ECF" w14:textId="77777777" w:rsidR="009940E3" w:rsidRPr="008047BF" w:rsidRDefault="009940E3" w:rsidP="009940E3">
      <w:pPr>
        <w:pStyle w:val="6-"/>
        <w:tabs>
          <w:tab w:val="clear" w:pos="360"/>
        </w:tabs>
      </w:pPr>
      <w:r w:rsidRPr="008047BF" w:rsidDel="0060531E">
        <w:t xml:space="preserve"> </w:t>
      </w:r>
      <w:r w:rsidRPr="008047BF">
        <w:rPr>
          <w:rtl/>
        </w:rPr>
        <w:t xml:space="preserve">ערבות מחברת ביטוח בארץ או בחוץ לארץ על פי הנהלים ואמות המידה המפורטות </w:t>
      </w:r>
      <w:hyperlink r:id="rId9" w:history="1">
        <w:r w:rsidRPr="00872BC7">
          <w:rPr>
            <w:rStyle w:val="Hyperlink"/>
            <w:rFonts w:ascii="David" w:hAnsi="David" w:cs="David" w:hint="cs"/>
            <w:rtl/>
          </w:rPr>
          <w:t>בהוראת ערבויות</w:t>
        </w:r>
      </w:hyperlink>
      <w:r w:rsidRPr="008047BF">
        <w:rPr>
          <w:rtl/>
        </w:rPr>
        <w:t xml:space="preserve">. </w:t>
      </w:r>
    </w:p>
    <w:p w14:paraId="02E10D05" w14:textId="77777777" w:rsidR="009940E3" w:rsidRPr="005D5D1F" w:rsidRDefault="009940E3" w:rsidP="009940E3">
      <w:pPr>
        <w:pStyle w:val="5-"/>
        <w:tabs>
          <w:tab w:val="clear" w:pos="360"/>
        </w:tabs>
      </w:pPr>
      <w:r w:rsidRPr="005D5D1F">
        <w:rPr>
          <w:rtl/>
        </w:rPr>
        <w:t xml:space="preserve">למען הסר ספק, </w:t>
      </w:r>
      <w:r w:rsidRPr="005D5D1F">
        <w:rPr>
          <w:rFonts w:hint="cs"/>
          <w:rtl/>
        </w:rPr>
        <w:t xml:space="preserve">על מציע להתעדכן בהנחיות ההוראה כאמור, טרם הגשת </w:t>
      </w:r>
      <w:r w:rsidRPr="005D5D1F">
        <w:rPr>
          <w:rtl/>
        </w:rPr>
        <w:t xml:space="preserve">הערבות </w:t>
      </w:r>
      <w:r w:rsidRPr="005D5D1F">
        <w:rPr>
          <w:rFonts w:hint="cs"/>
          <w:rtl/>
        </w:rPr>
        <w:t>הנדרשת.</w:t>
      </w:r>
    </w:p>
    <w:bookmarkEnd w:id="122"/>
    <w:p w14:paraId="0EBD28EC" w14:textId="77777777" w:rsidR="009940E3" w:rsidRPr="00BE4991" w:rsidRDefault="009940E3" w:rsidP="009940E3">
      <w:pPr>
        <w:pStyle w:val="5-"/>
        <w:tabs>
          <w:tab w:val="clear" w:pos="360"/>
        </w:tabs>
        <w:rPr>
          <w:rtl/>
        </w:rPr>
      </w:pPr>
      <w:r w:rsidRPr="00BE4991">
        <w:rPr>
          <w:rFonts w:hint="cs"/>
          <w:rtl/>
        </w:rPr>
        <w:t xml:space="preserve">הערבות תהיה בתוקף עד 90 </w:t>
      </w:r>
      <w:r>
        <w:rPr>
          <w:rFonts w:hint="cs"/>
          <w:rtl/>
        </w:rPr>
        <w:t>ימים</w:t>
      </w:r>
      <w:r w:rsidRPr="00BE4991">
        <w:rPr>
          <w:rFonts w:hint="cs"/>
          <w:rtl/>
        </w:rPr>
        <w:t xml:space="preserve"> לאחר תום תקופת ההתקשרות</w:t>
      </w:r>
      <w:r w:rsidRPr="00BE4991">
        <w:rPr>
          <w:rtl/>
        </w:rPr>
        <w:t xml:space="preserve">. במידה ועורך המכרז יממש את האופציה להארכת תקופת </w:t>
      </w:r>
      <w:r w:rsidRPr="00BE4991">
        <w:rPr>
          <w:rFonts w:hint="cs"/>
          <w:rtl/>
        </w:rPr>
        <w:t>ההתקשרות או יודיע על תקופת מעבר</w:t>
      </w:r>
      <w:r w:rsidRPr="00BE4991">
        <w:rPr>
          <w:rtl/>
        </w:rPr>
        <w:t xml:space="preserve">, יאריך הספק תוקף </w:t>
      </w:r>
      <w:r w:rsidRPr="00BE4991">
        <w:rPr>
          <w:rFonts w:hint="cs"/>
          <w:rtl/>
        </w:rPr>
        <w:t>ה</w:t>
      </w:r>
      <w:r w:rsidRPr="00BE4991">
        <w:rPr>
          <w:rtl/>
        </w:rPr>
        <w:t xml:space="preserve">ערבות בהתאמה </w:t>
      </w:r>
      <w:r>
        <w:rPr>
          <w:rFonts w:hint="cs"/>
          <w:rtl/>
        </w:rPr>
        <w:t>ב</w:t>
      </w:r>
      <w:r w:rsidRPr="00BE4991">
        <w:rPr>
          <w:rtl/>
        </w:rPr>
        <w:t xml:space="preserve">- </w:t>
      </w:r>
      <w:r w:rsidRPr="00BE4991">
        <w:rPr>
          <w:rFonts w:hint="cs"/>
          <w:rtl/>
        </w:rPr>
        <w:t>9</w:t>
      </w:r>
      <w:r w:rsidRPr="00BE4991">
        <w:rPr>
          <w:rtl/>
        </w:rPr>
        <w:t xml:space="preserve">0 </w:t>
      </w:r>
      <w:r>
        <w:rPr>
          <w:rFonts w:hint="cs"/>
          <w:rtl/>
        </w:rPr>
        <w:t>ימים</w:t>
      </w:r>
      <w:r w:rsidRPr="00BE4991">
        <w:rPr>
          <w:rtl/>
        </w:rPr>
        <w:t xml:space="preserve"> לאחר תום </w:t>
      </w:r>
      <w:r w:rsidRPr="00BE4991">
        <w:rPr>
          <w:rFonts w:hint="cs"/>
          <w:rtl/>
        </w:rPr>
        <w:t>ה</w:t>
      </w:r>
      <w:r w:rsidRPr="00BE4991">
        <w:rPr>
          <w:rtl/>
        </w:rPr>
        <w:t>תקופה</w:t>
      </w:r>
      <w:r w:rsidRPr="00BE4991">
        <w:rPr>
          <w:rFonts w:hint="cs"/>
          <w:rtl/>
        </w:rPr>
        <w:t xml:space="preserve"> הרלוונטית</w:t>
      </w:r>
      <w:r w:rsidRPr="00BE4991">
        <w:rPr>
          <w:rtl/>
        </w:rPr>
        <w:t xml:space="preserve">. </w:t>
      </w:r>
      <w:r w:rsidRPr="00BE4991">
        <w:rPr>
          <w:rFonts w:hint="cs"/>
          <w:rtl/>
        </w:rPr>
        <w:t>לאחר תום התוקף של הערבות, י</w:t>
      </w:r>
      <w:r w:rsidRPr="00BE4991">
        <w:rPr>
          <w:rtl/>
        </w:rPr>
        <w:t>חז</w:t>
      </w:r>
      <w:r w:rsidRPr="00BE4991">
        <w:rPr>
          <w:rFonts w:hint="cs"/>
          <w:rtl/>
        </w:rPr>
        <w:t>י</w:t>
      </w:r>
      <w:r w:rsidRPr="00BE4991">
        <w:rPr>
          <w:rtl/>
        </w:rPr>
        <w:t>ר</w:t>
      </w:r>
      <w:r w:rsidRPr="00BE4991">
        <w:rPr>
          <w:rFonts w:hint="cs"/>
          <w:rtl/>
        </w:rPr>
        <w:t xml:space="preserve"> עורך המכרז את</w:t>
      </w:r>
      <w:r w:rsidRPr="00BE4991">
        <w:rPr>
          <w:rtl/>
        </w:rPr>
        <w:t xml:space="preserve"> הערבות לספק.</w:t>
      </w:r>
    </w:p>
    <w:p w14:paraId="09D7B0BE" w14:textId="77777777" w:rsidR="009940E3" w:rsidRPr="00BE4991" w:rsidRDefault="009940E3" w:rsidP="009940E3">
      <w:pPr>
        <w:pStyle w:val="5-"/>
        <w:tabs>
          <w:tab w:val="clear" w:pos="360"/>
        </w:tabs>
      </w:pPr>
      <w:r w:rsidRPr="00BE4991">
        <w:rPr>
          <w:rtl/>
        </w:rPr>
        <w:t>עורך המכרז רשאי ל</w:t>
      </w:r>
      <w:r>
        <w:rPr>
          <w:rtl/>
        </w:rPr>
        <w:t>דרוש להאריך את תוקף הערבות ב</w:t>
      </w:r>
      <w:r w:rsidRPr="00BE4991">
        <w:rPr>
          <w:rtl/>
        </w:rPr>
        <w:t>שלושה חודשים</w:t>
      </w:r>
      <w:r>
        <w:rPr>
          <w:rFonts w:hint="cs"/>
          <w:rtl/>
        </w:rPr>
        <w:t xml:space="preserve"> נוספים</w:t>
      </w:r>
      <w:r w:rsidRPr="00BE4991">
        <w:rPr>
          <w:rFonts w:hint="cs"/>
          <w:rtl/>
        </w:rPr>
        <w:t>, מעבר לאמור לעיל</w:t>
      </w:r>
      <w:r w:rsidRPr="00BE4991">
        <w:rPr>
          <w:rtl/>
        </w:rPr>
        <w:t xml:space="preserve">, במקרה בו הדבר </w:t>
      </w:r>
      <w:r>
        <w:rPr>
          <w:rFonts w:hint="cs"/>
          <w:rtl/>
        </w:rPr>
        <w:t>יידרש</w:t>
      </w:r>
      <w:r w:rsidRPr="00BE4991">
        <w:rPr>
          <w:rtl/>
        </w:rPr>
        <w:t xml:space="preserve"> על מנת להבטיח </w:t>
      </w:r>
      <w:r w:rsidRPr="00BE4991">
        <w:rPr>
          <w:rFonts w:hint="cs"/>
          <w:rtl/>
        </w:rPr>
        <w:t>מילוי חובותיו של הספק</w:t>
      </w:r>
      <w:r w:rsidRPr="00BE4991">
        <w:rPr>
          <w:rtl/>
        </w:rPr>
        <w:t xml:space="preserve">. </w:t>
      </w:r>
    </w:p>
    <w:p w14:paraId="32A42CAF" w14:textId="77777777" w:rsidR="009940E3" w:rsidRPr="00BE4991" w:rsidRDefault="009940E3" w:rsidP="009940E3">
      <w:pPr>
        <w:pStyle w:val="5-"/>
        <w:tabs>
          <w:tab w:val="clear" w:pos="360"/>
        </w:tabs>
      </w:pPr>
      <w:r w:rsidRPr="00BE4991">
        <w:rPr>
          <w:rFonts w:hint="cs"/>
          <w:rtl/>
        </w:rPr>
        <w:t>במידה והספק לא יאריך את תוקף הערבות בהתאם להוראות ההסכם, רשאי עורך המכרז לחלט את הערבות</w:t>
      </w:r>
      <w:r>
        <w:rPr>
          <w:rFonts w:hint="cs"/>
          <w:rtl/>
        </w:rPr>
        <w:t xml:space="preserve"> כולה או חלקה</w:t>
      </w:r>
      <w:r w:rsidRPr="00BE4991">
        <w:rPr>
          <w:rFonts w:hint="cs"/>
          <w:rtl/>
        </w:rPr>
        <w:t xml:space="preserve">, בהתאם לשיקול דעתו הבלעדי. </w:t>
      </w:r>
    </w:p>
    <w:p w14:paraId="5F53103C" w14:textId="77777777" w:rsidR="009940E3" w:rsidRDefault="009940E3" w:rsidP="009940E3">
      <w:pPr>
        <w:pStyle w:val="5-"/>
        <w:tabs>
          <w:tab w:val="clear" w:pos="360"/>
        </w:tabs>
      </w:pPr>
      <w:r w:rsidRPr="005D5D1F">
        <w:rPr>
          <w:rFonts w:hint="cs"/>
          <w:rtl/>
        </w:rPr>
        <w:t>במהלך תקופת ההתקשרות</w:t>
      </w:r>
      <w:r>
        <w:rPr>
          <w:rFonts w:hint="cs"/>
          <w:rtl/>
        </w:rPr>
        <w:t>,</w:t>
      </w:r>
      <w:r w:rsidRPr="005D5D1F">
        <w:rPr>
          <w:rFonts w:hint="cs"/>
          <w:rtl/>
        </w:rPr>
        <w:t xml:space="preserve"> </w:t>
      </w:r>
      <w:r w:rsidRPr="005D5D1F">
        <w:rPr>
          <w:rtl/>
        </w:rPr>
        <w:t>רשאי עורך המכרז</w:t>
      </w:r>
      <w:r w:rsidRPr="005D5D1F">
        <w:rPr>
          <w:rFonts w:hint="cs"/>
          <w:rtl/>
        </w:rPr>
        <w:t>,</w:t>
      </w:r>
      <w:r w:rsidRPr="005D5D1F">
        <w:rPr>
          <w:rtl/>
        </w:rPr>
        <w:t xml:space="preserve"> לפי שיקול דעתו הבלעדי</w:t>
      </w:r>
      <w:r>
        <w:rPr>
          <w:rFonts w:hint="cs"/>
          <w:rtl/>
        </w:rPr>
        <w:t xml:space="preserve"> ולכל היותר פעם בשנה</w:t>
      </w:r>
      <w:r w:rsidRPr="005D5D1F">
        <w:rPr>
          <w:rtl/>
        </w:rPr>
        <w:t xml:space="preserve"> </w:t>
      </w:r>
      <w:r>
        <w:rPr>
          <w:rFonts w:hint="cs"/>
          <w:rtl/>
        </w:rPr>
        <w:t xml:space="preserve">להגדיל </w:t>
      </w:r>
      <w:r w:rsidRPr="005D5D1F">
        <w:rPr>
          <w:rtl/>
        </w:rPr>
        <w:t xml:space="preserve">את </w:t>
      </w:r>
      <w:r w:rsidRPr="005D5D1F">
        <w:rPr>
          <w:rFonts w:hint="cs"/>
          <w:rtl/>
        </w:rPr>
        <w:t>סכום</w:t>
      </w:r>
      <w:r w:rsidRPr="005D5D1F">
        <w:rPr>
          <w:rtl/>
        </w:rPr>
        <w:t xml:space="preserve"> ערבות </w:t>
      </w:r>
      <w:r w:rsidRPr="005D5D1F">
        <w:rPr>
          <w:rFonts w:hint="cs"/>
          <w:rtl/>
        </w:rPr>
        <w:t>הביצוע</w:t>
      </w:r>
      <w:r>
        <w:rPr>
          <w:rFonts w:hint="cs"/>
          <w:rtl/>
        </w:rPr>
        <w:t xml:space="preserve"> ביחס להיקף ההתקשרות, ובהתאם לניהול הסיכונים של עורך המכרז. בכל מקרה שיעור הערבות לא יעלה 10% מהיקף ההתקשרות השנתי של כלל המזמינים מהספק, בשנה הקלנדרית החולפת. </w:t>
      </w:r>
    </w:p>
    <w:p w14:paraId="10A2C5C3" w14:textId="77777777" w:rsidR="009940E3" w:rsidRPr="009707D9" w:rsidRDefault="009940E3" w:rsidP="009940E3">
      <w:pPr>
        <w:pStyle w:val="5-"/>
        <w:tabs>
          <w:tab w:val="clear" w:pos="360"/>
        </w:tabs>
        <w:rPr>
          <w:rtl/>
        </w:rPr>
      </w:pPr>
      <w:r>
        <w:rPr>
          <w:rFonts w:hint="cs"/>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4F8975E6" w14:textId="1B4F2154" w:rsidR="009940E3" w:rsidRDefault="009940E3" w:rsidP="009940E3">
      <w:pPr>
        <w:pStyle w:val="4-0"/>
      </w:pPr>
      <w:r>
        <w:rPr>
          <w:rFonts w:hint="cs"/>
          <w:rtl/>
        </w:rPr>
        <w:t xml:space="preserve">מינוי נציגים מטעם </w:t>
      </w:r>
      <w:r w:rsidR="00A86C0B">
        <w:rPr>
          <w:rFonts w:hint="cs"/>
          <w:rtl/>
        </w:rPr>
        <w:t xml:space="preserve">היצרן </w:t>
      </w:r>
      <w:r>
        <w:rPr>
          <w:rFonts w:hint="cs"/>
          <w:rtl/>
        </w:rPr>
        <w:t xml:space="preserve">במדינת ישראל, לרבות מנהל ההתקשרות מטעם </w:t>
      </w:r>
      <w:r w:rsidR="00A86C0B">
        <w:rPr>
          <w:rFonts w:hint="cs"/>
          <w:rtl/>
        </w:rPr>
        <w:t xml:space="preserve">היצרן </w:t>
      </w:r>
      <w:r>
        <w:rPr>
          <w:rFonts w:hint="cs"/>
          <w:rtl/>
        </w:rPr>
        <w:t xml:space="preserve">וממונה על הגנת המידע וסייבר. עורך המכרז יהיה רשאי לדרוש מהספק כי נציגים אלו יהיו בעלי התאמה לסיווג ביטחוני בישראל ברמה 2. </w:t>
      </w:r>
    </w:p>
    <w:p w14:paraId="677CCAE6" w14:textId="61229636" w:rsidR="009940E3" w:rsidRDefault="009940E3" w:rsidP="009940E3">
      <w:pPr>
        <w:pStyle w:val="4-0"/>
      </w:pPr>
      <w:r>
        <w:rPr>
          <w:rFonts w:hint="cs"/>
          <w:rtl/>
        </w:rPr>
        <w:lastRenderedPageBreak/>
        <w:t>לדרוש את הרחבת שעות פעילות ה-</w:t>
      </w:r>
      <w:r>
        <w:t>SOC</w:t>
      </w:r>
      <w:r w:rsidR="00A86C0B">
        <w:rPr>
          <w:rFonts w:hint="cs"/>
          <w:rtl/>
        </w:rPr>
        <w:t xml:space="preserve"> של היצרן</w:t>
      </w:r>
      <w:r>
        <w:rPr>
          <w:rFonts w:hint="cs"/>
          <w:rtl/>
        </w:rPr>
        <w:t>, כמפורט בסעיף</w:t>
      </w:r>
      <w:r>
        <w:t xml:space="preserve"> 2</w:t>
      </w:r>
      <w:r w:rsidR="00355AC1">
        <w:t>.</w:t>
      </w:r>
      <w:r w:rsidR="00F453D3">
        <w:t>12.8.2</w:t>
      </w:r>
      <w:r>
        <w:t xml:space="preserve"> </w:t>
      </w:r>
      <w:r>
        <w:rPr>
          <w:rFonts w:hint="cs"/>
          <w:rtl/>
        </w:rPr>
        <w:t>לחוברת ההצעה, ל-7 ימים בשבוע, 24 שעות ביממה והפעלת כלים לניטור רציף של משטח התקיפה (</w:t>
      </w:r>
      <w:r w:rsidRPr="009037AE">
        <w:t>Attack surface management</w:t>
      </w:r>
      <w:r>
        <w:rPr>
          <w:rFonts w:hint="cs"/>
          <w:rtl/>
        </w:rPr>
        <w:t xml:space="preserve">) כמפורט בסעיף </w:t>
      </w:r>
      <w:r>
        <w:t>2</w:t>
      </w:r>
      <w:r w:rsidR="00F453D3">
        <w:t>.12.8.5</w:t>
      </w:r>
      <w:r>
        <w:rPr>
          <w:rFonts w:hint="cs"/>
          <w:rtl/>
        </w:rPr>
        <w:t xml:space="preserve"> לחוברת ההצעה.</w:t>
      </w:r>
    </w:p>
    <w:p w14:paraId="3980CB4C" w14:textId="77777777" w:rsidR="009940E3" w:rsidRDefault="009940E3" w:rsidP="009940E3">
      <w:pPr>
        <w:pStyle w:val="4-0"/>
      </w:pPr>
      <w:r>
        <w:rPr>
          <w:rFonts w:hint="cs"/>
          <w:rtl/>
        </w:rPr>
        <w:t xml:space="preserve">לדרוש את </w:t>
      </w:r>
      <w:r w:rsidRPr="00F9170E">
        <w:rPr>
          <w:rFonts w:hint="cs"/>
          <w:rtl/>
        </w:rPr>
        <w:t>ה</w:t>
      </w:r>
      <w:r>
        <w:rPr>
          <w:rFonts w:hint="cs"/>
          <w:rtl/>
        </w:rPr>
        <w:t>גדלת שיעור</w:t>
      </w:r>
      <w:r w:rsidRPr="00F9170E">
        <w:rPr>
          <w:rFonts w:hint="cs"/>
          <w:rtl/>
        </w:rPr>
        <w:t xml:space="preserve"> ההנחה, </w:t>
      </w:r>
      <w:r>
        <w:rPr>
          <w:rFonts w:hint="cs"/>
          <w:rtl/>
        </w:rPr>
        <w:t xml:space="preserve">עדכון דרישות עיבוד המידע והגנה בסייבר, שינוי </w:t>
      </w:r>
      <w:r w:rsidRPr="00F9170E">
        <w:rPr>
          <w:rFonts w:hint="cs"/>
          <w:rtl/>
        </w:rPr>
        <w:t>תהליכי עבודה ותמיכה במשתמשים</w:t>
      </w:r>
      <w:r>
        <w:rPr>
          <w:rFonts w:hint="cs"/>
          <w:rtl/>
        </w:rPr>
        <w:t>.</w:t>
      </w:r>
    </w:p>
    <w:p w14:paraId="1D03F21C" w14:textId="52DB42C9" w:rsidR="009940E3" w:rsidRDefault="009940E3" w:rsidP="009940E3">
      <w:pPr>
        <w:pStyle w:val="3-0"/>
      </w:pPr>
      <w:bookmarkStart w:id="123" w:name="_Ref99485753"/>
      <w:r>
        <w:rPr>
          <w:rFonts w:hint="cs"/>
          <w:rtl/>
        </w:rPr>
        <w:t>בעת דרישה לערוך שינויים כאמור יחולו הכללים המפורטים לעיל בסעיף</w:t>
      </w:r>
      <w:r w:rsidR="00355AC1">
        <w:rPr>
          <w:rFonts w:hint="cs"/>
          <w:rtl/>
        </w:rPr>
        <w:t xml:space="preserve"> </w:t>
      </w:r>
      <w:r w:rsidR="00355AC1">
        <w:rPr>
          <w:rFonts w:hint="cs"/>
          <w:rtl/>
        </w:rPr>
        <w:t>3.15.11</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Ref99487781 \r \h</w:instrText>
      </w:r>
      <w:r>
        <w:rPr>
          <w:rtl/>
        </w:rPr>
        <w:instrText xml:space="preserve"> </w:instrText>
      </w:r>
      <w:r>
        <w:rPr>
          <w:rtl/>
        </w:rPr>
      </w:r>
      <w:r>
        <w:rPr>
          <w:rtl/>
        </w:rPr>
        <w:fldChar w:fldCharType="separate"/>
      </w:r>
      <w:r>
        <w:rPr>
          <w:rtl/>
        </w:rPr>
        <w:fldChar w:fldCharType="end"/>
      </w:r>
      <w:r>
        <w:rPr>
          <w:rFonts w:hint="cs"/>
          <w:rtl/>
        </w:rPr>
        <w:t xml:space="preserve">, ביחס לכלל השירותים של הספק. </w:t>
      </w:r>
      <w:bookmarkEnd w:id="123"/>
      <w:r>
        <w:rPr>
          <w:rFonts w:hint="cs"/>
          <w:rtl/>
        </w:rPr>
        <w:t xml:space="preserve">  </w:t>
      </w:r>
    </w:p>
    <w:p w14:paraId="3B6BEB4C" w14:textId="77777777" w:rsidR="009940E3" w:rsidRDefault="009940E3" w:rsidP="009940E3">
      <w:pPr>
        <w:pStyle w:val="3-0"/>
      </w:pPr>
      <w:bookmarkStart w:id="124" w:name="_Ref110446285"/>
      <w:r>
        <w:rPr>
          <w:rFonts w:hint="cs"/>
          <w:rtl/>
        </w:rPr>
        <w:t>מבלי לגרוע מהאמור, לספק תינתן תקופת היערכות של 6 חודשים לעמידה בדרישות המפורטות לעיל.</w:t>
      </w:r>
      <w:bookmarkEnd w:id="124"/>
    </w:p>
    <w:p w14:paraId="362E9542" w14:textId="77777777" w:rsidR="009940E3" w:rsidRDefault="009940E3" w:rsidP="009940E3">
      <w:pPr>
        <w:pStyle w:val="3-0"/>
        <w:numPr>
          <w:ilvl w:val="0"/>
          <w:numId w:val="0"/>
        </w:numPr>
        <w:ind w:left="1019"/>
      </w:pPr>
      <w:bookmarkStart w:id="125" w:name="_Toc106197211"/>
      <w:bookmarkStart w:id="126" w:name="_Toc106197517"/>
      <w:bookmarkStart w:id="127" w:name="_Toc106197605"/>
      <w:bookmarkStart w:id="128" w:name="_Toc47826331"/>
      <w:bookmarkStart w:id="129" w:name="_Toc47826534"/>
      <w:bookmarkStart w:id="130" w:name="_Toc48749860"/>
      <w:bookmarkStart w:id="131" w:name="_Toc57230425"/>
      <w:bookmarkStart w:id="132" w:name="_Toc79337772"/>
      <w:bookmarkStart w:id="133" w:name="_Toc47826330"/>
      <w:bookmarkStart w:id="134" w:name="_Toc47826533"/>
      <w:bookmarkStart w:id="135" w:name="_Toc48749859"/>
      <w:bookmarkStart w:id="136" w:name="_Toc57230424"/>
      <w:bookmarkStart w:id="137" w:name="_Toc79337771"/>
      <w:bookmarkEnd w:id="80"/>
      <w:bookmarkEnd w:id="81"/>
      <w:bookmarkEnd w:id="82"/>
      <w:bookmarkEnd w:id="83"/>
    </w:p>
    <w:p w14:paraId="3420C5DE" w14:textId="77777777" w:rsidR="009940E3" w:rsidRDefault="009940E3" w:rsidP="009940E3">
      <w:pPr>
        <w:pStyle w:val="affffffb"/>
      </w:pPr>
      <w:r>
        <w:rPr>
          <w:rFonts w:hint="cs"/>
          <w:rtl/>
        </w:rPr>
        <w:t>חלק ד' - תנאים כלליים</w:t>
      </w:r>
      <w:bookmarkEnd w:id="125"/>
      <w:bookmarkEnd w:id="126"/>
      <w:bookmarkEnd w:id="127"/>
    </w:p>
    <w:p w14:paraId="685394A9" w14:textId="27DDF632" w:rsidR="009940E3" w:rsidRDefault="009940E3" w:rsidP="009940E3">
      <w:pPr>
        <w:pStyle w:val="2-0"/>
      </w:pPr>
      <w:bookmarkStart w:id="138" w:name="_Toc536387259"/>
      <w:bookmarkStart w:id="139" w:name="_Toc536387327"/>
      <w:bookmarkStart w:id="140" w:name="_Toc536387394"/>
      <w:bookmarkStart w:id="141" w:name="_Toc536387463"/>
      <w:bookmarkStart w:id="142" w:name="_Toc201561627"/>
      <w:bookmarkStart w:id="143" w:name="_Toc201636754"/>
      <w:bookmarkStart w:id="144" w:name="_Toc201895065"/>
      <w:bookmarkStart w:id="145" w:name="_Toc201561628"/>
      <w:bookmarkStart w:id="146" w:name="_Toc201636755"/>
      <w:bookmarkStart w:id="147" w:name="_Toc201895066"/>
      <w:bookmarkStart w:id="148" w:name="_Toc61602138"/>
      <w:bookmarkStart w:id="149" w:name="_Toc78123023"/>
      <w:bookmarkStart w:id="150" w:name="_Toc78167944"/>
      <w:bookmarkStart w:id="151" w:name="_Toc185193114"/>
      <w:bookmarkStart w:id="152" w:name="_Toc48749876"/>
      <w:bookmarkStart w:id="153" w:name="_Toc57230441"/>
      <w:bookmarkStart w:id="154" w:name="_Toc106197212"/>
      <w:bookmarkStart w:id="155" w:name="_Toc106197518"/>
      <w:bookmarkStart w:id="156" w:name="_Toc106197606"/>
      <w:bookmarkEnd w:id="84"/>
      <w:bookmarkEnd w:id="85"/>
      <w:bookmarkEnd w:id="86"/>
      <w:bookmarkEnd w:id="8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r w:rsidRPr="00BE4991">
        <w:rPr>
          <w:rFonts w:hint="cs"/>
          <w:rtl/>
        </w:rPr>
        <w:t>היעדר ניגוד עניינים</w:t>
      </w:r>
      <w:bookmarkEnd w:id="152"/>
      <w:bookmarkEnd w:id="153"/>
      <w:bookmarkEnd w:id="154"/>
      <w:bookmarkEnd w:id="155"/>
      <w:bookmarkEnd w:id="156"/>
    </w:p>
    <w:p w14:paraId="697B0E61" w14:textId="77777777" w:rsidR="009940E3" w:rsidRPr="00E0645B" w:rsidRDefault="009940E3" w:rsidP="009940E3">
      <w:pPr>
        <w:pStyle w:val="3-0"/>
        <w:rPr>
          <w:rtl/>
        </w:rPr>
      </w:pPr>
      <w:r w:rsidRPr="00E0645B">
        <w:rPr>
          <w:rtl/>
        </w:rPr>
        <w:t xml:space="preserve">הספק מתחייב כי </w:t>
      </w:r>
      <w:r>
        <w:rPr>
          <w:rFonts w:hint="cs"/>
          <w:rtl/>
        </w:rPr>
        <w:t xml:space="preserve">ינקוט במירב המאמצים הסבירים על מנת לוודא כי </w:t>
      </w:r>
      <w:r w:rsidRPr="00E0645B">
        <w:rPr>
          <w:rtl/>
        </w:rPr>
        <w:t xml:space="preserve">אין בביצוע ההסכם כדי ליצור ניגוד עניינים כלשהו, בין במישרין ובין בעקיפין, בינו לבין </w:t>
      </w:r>
      <w:r>
        <w:rPr>
          <w:rFonts w:hint="cs"/>
          <w:rtl/>
        </w:rPr>
        <w:t xml:space="preserve">עורך המכרז או </w:t>
      </w:r>
      <w:r w:rsidRPr="00E0645B">
        <w:rPr>
          <w:rtl/>
        </w:rPr>
        <w:t>המזמי</w:t>
      </w:r>
      <w:r>
        <w:rPr>
          <w:rFonts w:hint="cs"/>
          <w:rtl/>
        </w:rPr>
        <w:t>נים</w:t>
      </w:r>
      <w:r w:rsidRPr="00E0645B">
        <w:rPr>
          <w:rtl/>
        </w:rPr>
        <w:t>.</w:t>
      </w:r>
    </w:p>
    <w:p w14:paraId="30E38A2A" w14:textId="77777777" w:rsidR="009940E3" w:rsidRPr="00E0645B" w:rsidRDefault="009940E3" w:rsidP="009940E3">
      <w:pPr>
        <w:pStyle w:val="3-0"/>
        <w:rPr>
          <w:rtl/>
        </w:rPr>
      </w:pPr>
      <w:r w:rsidRPr="00E0645B">
        <w:rPr>
          <w:rtl/>
        </w:rPr>
        <w:t xml:space="preserve">בכל מקרה </w:t>
      </w:r>
      <w:r w:rsidRPr="00E0645B">
        <w:rPr>
          <w:rFonts w:hint="cs"/>
          <w:rtl/>
        </w:rPr>
        <w:t>שייווצר</w:t>
      </w:r>
      <w:r w:rsidRPr="00E0645B">
        <w:rPr>
          <w:rtl/>
        </w:rPr>
        <w:t xml:space="preserve"> חשש</w:t>
      </w:r>
      <w:r>
        <w:rPr>
          <w:rFonts w:hint="cs"/>
          <w:rtl/>
        </w:rPr>
        <w:t xml:space="preserve"> שהספק,</w:t>
      </w:r>
      <w:r w:rsidRPr="00E0645B">
        <w:rPr>
          <w:rtl/>
        </w:rPr>
        <w:t xml:space="preserve"> </w:t>
      </w:r>
      <w:r>
        <w:rPr>
          <w:rtl/>
        </w:rPr>
        <w:t>עובד שלו או גורם אחר מטעמו עלול להימצא, במישרין או בעקיפין, במצב של ניגוד עניינים</w:t>
      </w:r>
      <w:r w:rsidRPr="00E0645B" w:rsidDel="00C6496C">
        <w:rPr>
          <w:rtl/>
        </w:rPr>
        <w:t xml:space="preserve"> </w:t>
      </w:r>
      <w:r>
        <w:rPr>
          <w:rFonts w:hint="cs"/>
          <w:rtl/>
        </w:rPr>
        <w:t xml:space="preserve">ביחס לאספקת השירותים למזמינים, </w:t>
      </w:r>
      <w:r w:rsidRPr="00E0645B">
        <w:rPr>
          <w:rtl/>
        </w:rPr>
        <w:t>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r>
        <w:rPr>
          <w:rFonts w:hint="cs"/>
          <w:rtl/>
        </w:rPr>
        <w:t xml:space="preserve"> </w:t>
      </w:r>
    </w:p>
    <w:p w14:paraId="24382874" w14:textId="77777777" w:rsidR="009940E3" w:rsidRPr="00BE4991" w:rsidRDefault="009940E3" w:rsidP="009940E3">
      <w:pPr>
        <w:pStyle w:val="2-0"/>
        <w:rPr>
          <w:rtl/>
        </w:rPr>
      </w:pPr>
      <w:bookmarkStart w:id="157" w:name="_Toc48749877"/>
      <w:bookmarkStart w:id="158" w:name="_Toc57230442"/>
      <w:bookmarkStart w:id="159" w:name="_Toc106197213"/>
      <w:bookmarkStart w:id="160" w:name="_Toc106197519"/>
      <w:bookmarkStart w:id="161" w:name="_Toc106197607"/>
      <w:r w:rsidRPr="00BE4991">
        <w:rPr>
          <w:rtl/>
        </w:rPr>
        <w:t>סודיות</w:t>
      </w:r>
      <w:r w:rsidRPr="00BE4991">
        <w:rPr>
          <w:rFonts w:hint="cs"/>
          <w:rtl/>
        </w:rPr>
        <w:t xml:space="preserve"> </w:t>
      </w:r>
      <w:r>
        <w:rPr>
          <w:rFonts w:hint="cs"/>
          <w:rtl/>
        </w:rPr>
        <w:t>ההתקשרות</w:t>
      </w:r>
      <w:bookmarkEnd w:id="157"/>
      <w:bookmarkEnd w:id="158"/>
      <w:bookmarkEnd w:id="159"/>
      <w:bookmarkEnd w:id="160"/>
      <w:bookmarkEnd w:id="161"/>
    </w:p>
    <w:p w14:paraId="1974B0A7" w14:textId="77777777" w:rsidR="009940E3" w:rsidRDefault="009940E3" w:rsidP="009940E3">
      <w:pPr>
        <w:pStyle w:val="3-0"/>
        <w:rPr>
          <w:rtl/>
        </w:rPr>
      </w:pPr>
      <w:r w:rsidRPr="006F1028">
        <w:rPr>
          <w:rtl/>
        </w:rPr>
        <w:t>ה</w:t>
      </w:r>
      <w:r w:rsidRPr="006F1028">
        <w:rPr>
          <w:rFonts w:hint="cs"/>
          <w:rtl/>
        </w:rPr>
        <w:t>ספק</w:t>
      </w:r>
      <w:r w:rsidRPr="006F1028">
        <w:rPr>
          <w:rtl/>
        </w:rPr>
        <w:t xml:space="preserve"> מתחייב כי הוא ומי מטעמו ישמרו את המידע </w:t>
      </w:r>
      <w:r w:rsidRPr="006F1028">
        <w:rPr>
          <w:rFonts w:hint="cs"/>
          <w:rtl/>
        </w:rPr>
        <w:t>שהתקבל אצלם במהלך ביצוע חובותיהם על פי ההסכם והמכרז</w:t>
      </w:r>
      <w:r w:rsidRPr="006F1028">
        <w:rPr>
          <w:rtl/>
        </w:rPr>
        <w:t xml:space="preserve"> בסודיות מוחלטת</w:t>
      </w:r>
      <w:r w:rsidRPr="006F1028">
        <w:rPr>
          <w:rFonts w:hint="cs"/>
          <w:rtl/>
        </w:rPr>
        <w:t xml:space="preserve">, </w:t>
      </w:r>
      <w:r w:rsidRPr="006F1028">
        <w:rPr>
          <w:rtl/>
        </w:rPr>
        <w:t>במהלך תקופת ה</w:t>
      </w:r>
      <w:r w:rsidRPr="006F1028">
        <w:rPr>
          <w:rFonts w:hint="cs"/>
          <w:rtl/>
        </w:rPr>
        <w:t>התקשרות</w:t>
      </w:r>
      <w:r w:rsidRPr="006F1028">
        <w:rPr>
          <w:rtl/>
        </w:rPr>
        <w:t xml:space="preserve"> ולאחריה,</w:t>
      </w:r>
      <w:r w:rsidRPr="006F1028">
        <w:rPr>
          <w:rFonts w:hint="cs"/>
          <w:rtl/>
        </w:rPr>
        <w:t xml:space="preserve"> </w:t>
      </w:r>
      <w:r>
        <w:rPr>
          <w:rtl/>
        </w:rPr>
        <w:t>ולא יעש</w:t>
      </w:r>
      <w:r>
        <w:rPr>
          <w:rFonts w:hint="cs"/>
          <w:rtl/>
        </w:rPr>
        <w:t>ו</w:t>
      </w:r>
      <w:r w:rsidRPr="006F1028">
        <w:rPr>
          <w:rtl/>
        </w:rPr>
        <w:t xml:space="preserve"> ב</w:t>
      </w:r>
      <w:r w:rsidRPr="006F1028">
        <w:rPr>
          <w:rFonts w:hint="cs"/>
          <w:rtl/>
        </w:rPr>
        <w:t>ו</w:t>
      </w:r>
      <w:r w:rsidRPr="006F1028">
        <w:rPr>
          <w:rtl/>
        </w:rPr>
        <w:t xml:space="preserve"> כל שימוש</w:t>
      </w:r>
      <w:r w:rsidRPr="006F1028">
        <w:rPr>
          <w:rFonts w:hint="cs"/>
          <w:rtl/>
        </w:rPr>
        <w:t xml:space="preserve"> ל</w:t>
      </w:r>
      <w:r w:rsidRPr="006F1028">
        <w:rPr>
          <w:rtl/>
        </w:rPr>
        <w:t>מעט לצורך ביצוע</w:t>
      </w:r>
      <w:r w:rsidRPr="006F1028">
        <w:rPr>
          <w:rFonts w:hint="cs"/>
          <w:rtl/>
        </w:rPr>
        <w:t xml:space="preserve"> חובותיהם בהתאם</w:t>
      </w:r>
      <w:r w:rsidRPr="006F1028">
        <w:rPr>
          <w:rtl/>
        </w:rPr>
        <w:t xml:space="preserve"> </w:t>
      </w:r>
      <w:r w:rsidRPr="006F1028">
        <w:rPr>
          <w:rFonts w:hint="cs"/>
          <w:rtl/>
        </w:rPr>
        <w:t>ל</w:t>
      </w:r>
      <w:r w:rsidRPr="006F1028">
        <w:rPr>
          <w:rtl/>
        </w:rPr>
        <w:t>מכרז ו</w:t>
      </w:r>
      <w:r w:rsidRPr="006F1028">
        <w:rPr>
          <w:rFonts w:hint="cs"/>
          <w:rtl/>
        </w:rPr>
        <w:t>לה</w:t>
      </w:r>
      <w:r w:rsidRPr="006F1028">
        <w:rPr>
          <w:rtl/>
        </w:rPr>
        <w:t>סכם</w:t>
      </w:r>
      <w:r>
        <w:rPr>
          <w:rFonts w:hint="cs"/>
          <w:rtl/>
        </w:rPr>
        <w:t>. על אף האמור, הספק רשאי לפנות למזמין או לעורך המכרז על מנת לאפשר ח</w:t>
      </w:r>
      <w:r>
        <w:rPr>
          <w:rtl/>
        </w:rPr>
        <w:t>שיפת</w:t>
      </w:r>
      <w:r>
        <w:rPr>
          <w:rFonts w:hint="cs"/>
          <w:rtl/>
        </w:rPr>
        <w:t xml:space="preserve"> מידע מסוים</w:t>
      </w:r>
      <w:r>
        <w:rPr>
          <w:rtl/>
        </w:rPr>
        <w:t xml:space="preserve"> בפני גורם כלשהו</w:t>
      </w:r>
      <w:r>
        <w:rPr>
          <w:rFonts w:hint="cs"/>
          <w:rtl/>
        </w:rPr>
        <w:t>.</w:t>
      </w:r>
      <w:r>
        <w:rPr>
          <w:rtl/>
        </w:rPr>
        <w:t xml:space="preserve"> המזמין</w:t>
      </w:r>
      <w:r>
        <w:rPr>
          <w:rFonts w:hint="cs"/>
          <w:rtl/>
        </w:rPr>
        <w:t xml:space="preserve"> או עורך המכרז</w:t>
      </w:r>
      <w:r>
        <w:rPr>
          <w:rtl/>
        </w:rPr>
        <w:t xml:space="preserve"> ידו</w:t>
      </w:r>
      <w:r>
        <w:rPr>
          <w:rFonts w:hint="cs"/>
          <w:rtl/>
        </w:rPr>
        <w:t>נו</w:t>
      </w:r>
      <w:r>
        <w:rPr>
          <w:rtl/>
        </w:rPr>
        <w:t xml:space="preserve"> בבקשה ו</w:t>
      </w:r>
      <w:r>
        <w:rPr>
          <w:rFonts w:hint="cs"/>
          <w:rtl/>
        </w:rPr>
        <w:t>י</w:t>
      </w:r>
      <w:r>
        <w:rPr>
          <w:rtl/>
        </w:rPr>
        <w:t>הי</w:t>
      </w:r>
      <w:r>
        <w:rPr>
          <w:rFonts w:hint="cs"/>
          <w:rtl/>
        </w:rPr>
        <w:t>ו</w:t>
      </w:r>
      <w:r>
        <w:rPr>
          <w:rtl/>
        </w:rPr>
        <w:t xml:space="preserve"> רשאי</w:t>
      </w:r>
      <w:r>
        <w:rPr>
          <w:rFonts w:hint="cs"/>
          <w:rtl/>
        </w:rPr>
        <w:t>ם</w:t>
      </w:r>
      <w:r>
        <w:rPr>
          <w:rtl/>
        </w:rPr>
        <w:t xml:space="preserve"> לקבלה, בהתאם לשיקול דעת</w:t>
      </w:r>
      <w:r>
        <w:rPr>
          <w:rFonts w:hint="cs"/>
          <w:rtl/>
        </w:rPr>
        <w:t>ם</w:t>
      </w:r>
      <w:r>
        <w:rPr>
          <w:rtl/>
        </w:rPr>
        <w:t xml:space="preserve"> הבלעדי וככל שאין בחשיפת המידע חשש לפגיעה כלשהי באינטרסים של המזמי</w:t>
      </w:r>
      <w:r>
        <w:rPr>
          <w:rFonts w:hint="cs"/>
          <w:rtl/>
        </w:rPr>
        <w:t>נים.</w:t>
      </w:r>
    </w:p>
    <w:p w14:paraId="2CA9A739" w14:textId="77777777" w:rsidR="009940E3" w:rsidRDefault="009940E3" w:rsidP="009940E3">
      <w:pPr>
        <w:pStyle w:val="3-0"/>
      </w:pPr>
      <w:r>
        <w:rPr>
          <w:rFonts w:hint="cs"/>
          <w:rtl/>
        </w:rPr>
        <w:t xml:space="preserve">הספק לא יהיה רשאי לפרסם לצד ג' כלשהו באילו שירותים, כלים ומשאבים עושים המזמינים שימוש, ואילו התאמות ושימושים הם עושים בכלים אלו, מכל טעם ובכלל זה לצרכים שיווקיים, ללא קבלה של אישור עורך המכרז, מראש ובכתב. </w:t>
      </w:r>
    </w:p>
    <w:p w14:paraId="03810429" w14:textId="77777777" w:rsidR="009940E3" w:rsidRDefault="009940E3" w:rsidP="009940E3">
      <w:pPr>
        <w:pStyle w:val="3-0"/>
      </w:pPr>
      <w:r>
        <w:rPr>
          <w:rFonts w:hint="cs"/>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ככל שהספק </w:t>
      </w:r>
      <w:r>
        <w:rPr>
          <w:rFonts w:hint="cs"/>
          <w:rtl/>
        </w:rPr>
        <w:lastRenderedPageBreak/>
        <w:t xml:space="preserve">לא יעמיד נציגים עם סיווג כאמור, לא יועבר מידע כאמור לידי הספק ועורך המכרז יוכל להגביל את השימוש בשירותי הספק בהתאם. </w:t>
      </w:r>
    </w:p>
    <w:p w14:paraId="07895331" w14:textId="77777777" w:rsidR="009940E3" w:rsidRPr="0055046B" w:rsidRDefault="009940E3" w:rsidP="009940E3">
      <w:pPr>
        <w:pStyle w:val="3-0"/>
      </w:pPr>
      <w:r>
        <w:rPr>
          <w:rFonts w:hint="cs"/>
          <w:rtl/>
        </w:rPr>
        <w:t xml:space="preserve">התחייבות הספק לשמירה על סודיות פרטי ההתקשרות תעמוד בתוקפה למשך 7 שנים שתחילתם במועד סיום ההתקשרות, אלא אם התקבל אישור בכתב של עורך המכרז לקצר תקופה זו.  אין באמור בסעיף זה כדי לגרוע מכל חובת סודיות או חיסיון החל על מידע מסוים מכוח הוראות הדין הרלוונטיות. </w:t>
      </w:r>
    </w:p>
    <w:p w14:paraId="3A493E6A" w14:textId="77777777" w:rsidR="009940E3" w:rsidRDefault="009940E3" w:rsidP="009940E3">
      <w:pPr>
        <w:pStyle w:val="3-0"/>
      </w:pPr>
      <w:r>
        <w:rPr>
          <w:rFonts w:hint="cs"/>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w:t>
      </w:r>
      <w:proofErr w:type="spellStart"/>
      <w:r>
        <w:rPr>
          <w:rFonts w:hint="cs"/>
          <w:rtl/>
        </w:rPr>
        <w:t>וכיוצ"ב</w:t>
      </w:r>
      <w:proofErr w:type="spellEnd"/>
      <w:r>
        <w:rPr>
          <w:rFonts w:hint="cs"/>
          <w:rtl/>
        </w:rPr>
        <w:t xml:space="preserve">), ישמרו על המידע אליו הם נחשפו בסודיות מוחלטת ולא יגלו לאף גורם את המידע אליו נחשפו. </w:t>
      </w:r>
    </w:p>
    <w:p w14:paraId="26EC4A84" w14:textId="77777777" w:rsidR="009940E3" w:rsidRDefault="009940E3" w:rsidP="009940E3">
      <w:pPr>
        <w:pStyle w:val="3-0"/>
      </w:pPr>
      <w:r>
        <w:rPr>
          <w:rFonts w:hint="cs"/>
          <w:rtl/>
        </w:rPr>
        <w:t xml:space="preserve">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w:t>
      </w:r>
      <w:proofErr w:type="spellStart"/>
      <w:r>
        <w:rPr>
          <w:rFonts w:hint="cs"/>
          <w:rtl/>
        </w:rPr>
        <w:t>וכיוצ"ב</w:t>
      </w:r>
      <w:proofErr w:type="spellEnd"/>
      <w:r>
        <w:rPr>
          <w:rFonts w:hint="cs"/>
          <w:rtl/>
        </w:rPr>
        <w:t>).</w:t>
      </w:r>
    </w:p>
    <w:p w14:paraId="51F373E8" w14:textId="77777777" w:rsidR="009940E3" w:rsidRDefault="009940E3" w:rsidP="009940E3">
      <w:pPr>
        <w:pStyle w:val="3-0"/>
      </w:pPr>
      <w:r>
        <w:rPr>
          <w:rFonts w:hint="cs"/>
          <w:rtl/>
        </w:rPr>
        <w:t xml:space="preserve">בכפוף להוראות הדין, </w:t>
      </w:r>
      <w:r w:rsidRPr="00E331A8">
        <w:rPr>
          <w:rtl/>
        </w:rPr>
        <w:t xml:space="preserve">עורך המכרז מתחייב לשמור </w:t>
      </w:r>
      <w:r>
        <w:rPr>
          <w:rFonts w:hint="cs"/>
          <w:rtl/>
        </w:rPr>
        <w:t xml:space="preserve">מידע של הספק </w:t>
      </w:r>
      <w:r w:rsidRPr="006F1028">
        <w:rPr>
          <w:rFonts w:hint="cs"/>
          <w:rtl/>
        </w:rPr>
        <w:t>שהתקבל אצל</w:t>
      </w:r>
      <w:r>
        <w:rPr>
          <w:rFonts w:hint="cs"/>
          <w:rtl/>
        </w:rPr>
        <w:t>ו</w:t>
      </w:r>
      <w:r w:rsidRPr="006F1028">
        <w:rPr>
          <w:rFonts w:hint="cs"/>
          <w:rtl/>
        </w:rPr>
        <w:t xml:space="preserve"> במהלך ביצוע </w:t>
      </w:r>
      <w:r>
        <w:rPr>
          <w:rFonts w:hint="cs"/>
          <w:rtl/>
        </w:rPr>
        <w:t>ההסכם בסוד.</w:t>
      </w:r>
      <w:r w:rsidRPr="00E331A8">
        <w:rPr>
          <w:rtl/>
        </w:rPr>
        <w:t xml:space="preserve"> מבלי לגרוע מהאמור, הצדדים מסכימים כי לצורך ניהול ההתקשרות באופן תקין</w:t>
      </w:r>
      <w:r>
        <w:rPr>
          <w:rFonts w:hint="cs"/>
          <w:rtl/>
        </w:rPr>
        <w:t>,</w:t>
      </w:r>
      <w:r w:rsidRPr="00E331A8">
        <w:rPr>
          <w:rtl/>
        </w:rPr>
        <w:t xml:space="preserve"> עורך המכרז יהיה רשאי לחשוף מידע אודות ההתקשרות למזמינים או גורמים רלוונטיים אחרים, בהיקף ובתצורה הנדרשת, ובכלל זה פרטים מתוך ההתקשרות, פירוט אודות התמחור </w:t>
      </w:r>
      <w:r>
        <w:rPr>
          <w:rFonts w:hint="cs"/>
          <w:rtl/>
        </w:rPr>
        <w:t>וכל פרט רלוונטי נוסף.</w:t>
      </w:r>
    </w:p>
    <w:p w14:paraId="03B26FD7" w14:textId="77777777" w:rsidR="009940E3" w:rsidRPr="004C6A73" w:rsidRDefault="009940E3" w:rsidP="009940E3">
      <w:pPr>
        <w:pStyle w:val="2-0"/>
      </w:pPr>
      <w:bookmarkStart w:id="162" w:name="_Toc48749878"/>
      <w:bookmarkStart w:id="163" w:name="_Toc57230443"/>
      <w:bookmarkStart w:id="164" w:name="_Toc106197214"/>
      <w:bookmarkStart w:id="165" w:name="_Toc106197520"/>
      <w:bookmarkStart w:id="166" w:name="_Toc106197608"/>
      <w:r>
        <w:rPr>
          <w:rFonts w:hint="cs"/>
          <w:rtl/>
        </w:rPr>
        <w:t>קניין רוחני ו</w:t>
      </w:r>
      <w:r w:rsidRPr="004C6A73">
        <w:rPr>
          <w:rFonts w:hint="cs"/>
          <w:rtl/>
        </w:rPr>
        <w:t>זכויות</w:t>
      </w:r>
      <w:r w:rsidRPr="004C6A73">
        <w:rPr>
          <w:rtl/>
        </w:rPr>
        <w:t xml:space="preserve"> יוצרים</w:t>
      </w:r>
      <w:bookmarkEnd w:id="162"/>
      <w:bookmarkEnd w:id="163"/>
      <w:bookmarkEnd w:id="164"/>
      <w:bookmarkEnd w:id="165"/>
      <w:bookmarkEnd w:id="166"/>
      <w:r w:rsidRPr="004C6A73">
        <w:rPr>
          <w:rtl/>
        </w:rPr>
        <w:t xml:space="preserve"> </w:t>
      </w:r>
    </w:p>
    <w:p w14:paraId="6F793570" w14:textId="77777777" w:rsidR="009940E3" w:rsidRPr="004C6A73" w:rsidRDefault="009940E3" w:rsidP="009940E3">
      <w:pPr>
        <w:pStyle w:val="3-0"/>
      </w:pPr>
      <w:bookmarkStart w:id="167" w:name="_Ref395718231"/>
      <w:bookmarkStart w:id="168" w:name="_Ref465261010"/>
      <w:bookmarkStart w:id="169" w:name="_Ref45546157"/>
      <w:bookmarkEnd w:id="167"/>
      <w:bookmarkEnd w:id="168"/>
      <w:r w:rsidRPr="004C6A73">
        <w:rPr>
          <w:rFonts w:hint="cs"/>
          <w:rtl/>
        </w:rPr>
        <w:t>למיטב</w:t>
      </w:r>
      <w:r w:rsidRPr="004C6A73">
        <w:rPr>
          <w:rtl/>
        </w:rPr>
        <w:t xml:space="preserve"> </w:t>
      </w:r>
      <w:r w:rsidRPr="004C6A73">
        <w:rPr>
          <w:rFonts w:hint="cs"/>
          <w:rtl/>
        </w:rPr>
        <w:t>ידיעתו</w:t>
      </w:r>
      <w:r w:rsidRPr="004C6A73">
        <w:rPr>
          <w:rtl/>
        </w:rPr>
        <w:t xml:space="preserve"> </w:t>
      </w:r>
      <w:r w:rsidRPr="004C6A73">
        <w:rPr>
          <w:rFonts w:hint="cs"/>
          <w:rtl/>
        </w:rPr>
        <w:t>של</w:t>
      </w:r>
      <w:r w:rsidRPr="004C6A73">
        <w:rPr>
          <w:rtl/>
        </w:rPr>
        <w:t xml:space="preserve"> </w:t>
      </w:r>
      <w:r w:rsidRPr="004C6A73">
        <w:rPr>
          <w:rFonts w:hint="cs"/>
          <w:rtl/>
        </w:rPr>
        <w:t>הספק</w:t>
      </w:r>
      <w:r w:rsidRPr="004C6A73">
        <w:rPr>
          <w:rtl/>
        </w:rPr>
        <w:t xml:space="preserve"> </w:t>
      </w:r>
      <w:r w:rsidRPr="004C6A73">
        <w:rPr>
          <w:rFonts w:hint="cs"/>
          <w:rtl/>
        </w:rPr>
        <w:t>הוא</w:t>
      </w:r>
      <w:r w:rsidRPr="004C6A73">
        <w:rPr>
          <w:rtl/>
        </w:rPr>
        <w:t xml:space="preserve"> </w:t>
      </w:r>
      <w:r w:rsidRPr="004C6A73">
        <w:rPr>
          <w:rFonts w:hint="cs"/>
          <w:rtl/>
        </w:rPr>
        <w:t>בעל</w:t>
      </w:r>
      <w:r w:rsidRPr="004C6A73">
        <w:rPr>
          <w:rtl/>
        </w:rPr>
        <w:t xml:space="preserve"> </w:t>
      </w:r>
      <w:r w:rsidRPr="004C6A73">
        <w:rPr>
          <w:rFonts w:hint="cs"/>
          <w:rtl/>
        </w:rPr>
        <w:t>הזכויות</w:t>
      </w:r>
      <w:r w:rsidRPr="004C6A73">
        <w:rPr>
          <w:rtl/>
        </w:rPr>
        <w:t xml:space="preserve"> </w:t>
      </w:r>
      <w:r w:rsidRPr="004C6A73">
        <w:rPr>
          <w:rFonts w:hint="cs"/>
          <w:rtl/>
        </w:rPr>
        <w:t>הנדרשות</w:t>
      </w:r>
      <w:r w:rsidRPr="004C6A73">
        <w:rPr>
          <w:rtl/>
        </w:rPr>
        <w:t xml:space="preserve"> </w:t>
      </w:r>
      <w:r w:rsidRPr="004C6A73">
        <w:rPr>
          <w:rFonts w:hint="cs"/>
          <w:rtl/>
        </w:rPr>
        <w:t>לצורך</w:t>
      </w:r>
      <w:r w:rsidRPr="004C6A73">
        <w:rPr>
          <w:rtl/>
        </w:rPr>
        <w:t xml:space="preserve"> </w:t>
      </w:r>
      <w:r w:rsidRPr="004C6A73">
        <w:rPr>
          <w:rFonts w:hint="cs"/>
          <w:rtl/>
        </w:rPr>
        <w:t>אספקת</w:t>
      </w:r>
      <w:r w:rsidRPr="004C6A73">
        <w:rPr>
          <w:rtl/>
        </w:rPr>
        <w:t xml:space="preserve"> </w:t>
      </w:r>
      <w:r w:rsidRPr="004C6A73">
        <w:rPr>
          <w:rFonts w:hint="cs"/>
          <w:rtl/>
        </w:rPr>
        <w:t>השירותים</w:t>
      </w:r>
      <w:r w:rsidRPr="004C6A73">
        <w:rPr>
          <w:rtl/>
        </w:rPr>
        <w:t xml:space="preserve"> </w:t>
      </w:r>
      <w:r w:rsidRPr="004C6A73">
        <w:rPr>
          <w:rFonts w:hint="cs"/>
          <w:rtl/>
        </w:rPr>
        <w:t>והשימוש</w:t>
      </w:r>
      <w:r w:rsidRPr="004C6A73">
        <w:rPr>
          <w:rtl/>
        </w:rPr>
        <w:t xml:space="preserve"> </w:t>
      </w:r>
      <w:r w:rsidRPr="004C6A73">
        <w:rPr>
          <w:rFonts w:hint="cs"/>
          <w:rtl/>
        </w:rPr>
        <w:t>בהם</w:t>
      </w:r>
      <w:r w:rsidRPr="004C6A73">
        <w:rPr>
          <w:rtl/>
        </w:rPr>
        <w:t xml:space="preserve"> </w:t>
      </w:r>
      <w:r w:rsidRPr="004C6A73">
        <w:rPr>
          <w:rFonts w:hint="cs"/>
          <w:rtl/>
        </w:rPr>
        <w:t>על</w:t>
      </w:r>
      <w:r w:rsidRPr="004C6A73">
        <w:rPr>
          <w:rtl/>
        </w:rPr>
        <w:t xml:space="preserve">-ידי </w:t>
      </w:r>
      <w:r w:rsidRPr="004C6A73">
        <w:rPr>
          <w:rFonts w:hint="cs"/>
          <w:rtl/>
        </w:rPr>
        <w:t>המזמינים</w:t>
      </w:r>
      <w:r w:rsidRPr="004C6A73">
        <w:rPr>
          <w:rtl/>
        </w:rPr>
        <w:t xml:space="preserve"> (להלן</w:t>
      </w:r>
      <w:r>
        <w:rPr>
          <w:rFonts w:hint="cs"/>
          <w:rtl/>
        </w:rPr>
        <w:t>:</w:t>
      </w:r>
      <w:r w:rsidRPr="004C6A73">
        <w:rPr>
          <w:rtl/>
        </w:rPr>
        <w:t xml:space="preserve"> </w:t>
      </w:r>
      <w:r>
        <w:rPr>
          <w:rFonts w:hint="cs"/>
          <w:rtl/>
        </w:rPr>
        <w:t>"</w:t>
      </w:r>
      <w:r w:rsidRPr="004C6A73">
        <w:rPr>
          <w:rFonts w:hint="cs"/>
          <w:b/>
          <w:bCs/>
          <w:rtl/>
        </w:rPr>
        <w:t>זכויות</w:t>
      </w:r>
      <w:r w:rsidRPr="004C6A73">
        <w:rPr>
          <w:b/>
          <w:bCs/>
          <w:rtl/>
        </w:rPr>
        <w:t xml:space="preserve"> </w:t>
      </w:r>
      <w:r w:rsidRPr="004C6A73">
        <w:rPr>
          <w:rFonts w:hint="cs"/>
          <w:b/>
          <w:bCs/>
          <w:rtl/>
        </w:rPr>
        <w:t>הקניין</w:t>
      </w:r>
      <w:r w:rsidRPr="004C6A73">
        <w:rPr>
          <w:b/>
          <w:bCs/>
          <w:rtl/>
        </w:rPr>
        <w:t xml:space="preserve"> </w:t>
      </w:r>
      <w:r w:rsidRPr="004C6A73">
        <w:rPr>
          <w:rFonts w:hint="cs"/>
          <w:b/>
          <w:bCs/>
          <w:rtl/>
        </w:rPr>
        <w:t>הרוחני</w:t>
      </w:r>
      <w:r w:rsidRPr="00107527">
        <w:rPr>
          <w:rFonts w:hint="cs"/>
          <w:rtl/>
        </w:rPr>
        <w:t>"</w:t>
      </w:r>
      <w:r w:rsidRPr="00107527">
        <w:rPr>
          <w:rtl/>
        </w:rPr>
        <w:t>)</w:t>
      </w:r>
      <w:r w:rsidRPr="004C6A73">
        <w:rPr>
          <w:rtl/>
        </w:rPr>
        <w:t xml:space="preserve">. </w:t>
      </w:r>
      <w:r w:rsidRPr="004C6A73">
        <w:rPr>
          <w:rFonts w:hint="cs"/>
          <w:rtl/>
        </w:rPr>
        <w:t>ככל</w:t>
      </w:r>
      <w:r w:rsidRPr="004C6A73">
        <w:rPr>
          <w:rtl/>
        </w:rPr>
        <w:t xml:space="preserve"> </w:t>
      </w:r>
      <w:r w:rsidRPr="004C6A73">
        <w:rPr>
          <w:rFonts w:hint="cs"/>
          <w:rtl/>
        </w:rPr>
        <w:t>שהספק</w:t>
      </w:r>
      <w:r w:rsidRPr="004C6A73">
        <w:rPr>
          <w:rtl/>
        </w:rPr>
        <w:t xml:space="preserve"> </w:t>
      </w:r>
      <w:r w:rsidRPr="004C6A73">
        <w:rPr>
          <w:rFonts w:hint="cs"/>
          <w:rtl/>
        </w:rPr>
        <w:t>אינו</w:t>
      </w:r>
      <w:r w:rsidRPr="004C6A73">
        <w:rPr>
          <w:rtl/>
        </w:rPr>
        <w:t xml:space="preserve"> </w:t>
      </w:r>
      <w:r w:rsidRPr="004C6A73">
        <w:rPr>
          <w:rFonts w:hint="cs"/>
          <w:rtl/>
        </w:rPr>
        <w:t>בעל</w:t>
      </w:r>
      <w:r w:rsidRPr="004C6A73">
        <w:rPr>
          <w:rtl/>
        </w:rPr>
        <w:t xml:space="preserve"> </w:t>
      </w:r>
      <w:r w:rsidRPr="004C6A73">
        <w:rPr>
          <w:rFonts w:hint="cs"/>
          <w:rtl/>
        </w:rPr>
        <w:t>מלוא</w:t>
      </w:r>
      <w:r w:rsidRPr="004C6A73">
        <w:rPr>
          <w:rtl/>
        </w:rPr>
        <w:t xml:space="preserve"> </w:t>
      </w:r>
      <w:r w:rsidRPr="004C6A73">
        <w:rPr>
          <w:rFonts w:hint="cs"/>
          <w:rtl/>
        </w:rPr>
        <w:t>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הוא</w:t>
      </w:r>
      <w:r w:rsidRPr="004C6A73">
        <w:rPr>
          <w:rtl/>
        </w:rPr>
        <w:t xml:space="preserve"> </w:t>
      </w:r>
      <w:r w:rsidRPr="004C6A73">
        <w:rPr>
          <w:rFonts w:hint="cs"/>
          <w:rtl/>
        </w:rPr>
        <w:t>מצהיר</w:t>
      </w:r>
      <w:r w:rsidRPr="004C6A73">
        <w:rPr>
          <w:rtl/>
        </w:rPr>
        <w:t xml:space="preserve"> </w:t>
      </w:r>
      <w:r w:rsidRPr="004C6A73">
        <w:rPr>
          <w:rFonts w:hint="cs"/>
          <w:rtl/>
        </w:rPr>
        <w:t>כי</w:t>
      </w:r>
      <w:r w:rsidRPr="004C6A73">
        <w:rPr>
          <w:rtl/>
        </w:rPr>
        <w:t xml:space="preserve"> </w:t>
      </w:r>
      <w:r w:rsidRPr="004C6A73">
        <w:rPr>
          <w:rFonts w:hint="cs"/>
          <w:rtl/>
        </w:rPr>
        <w:t>בעלי</w:t>
      </w:r>
      <w:r w:rsidRPr="004C6A73">
        <w:rPr>
          <w:rtl/>
        </w:rPr>
        <w:t xml:space="preserve"> </w:t>
      </w:r>
      <w:r w:rsidRPr="004C6A73">
        <w:rPr>
          <w:rFonts w:hint="cs"/>
          <w:rtl/>
        </w:rPr>
        <w:t>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נתנו</w:t>
      </w:r>
      <w:r w:rsidRPr="004C6A73">
        <w:rPr>
          <w:rtl/>
        </w:rPr>
        <w:t xml:space="preserve"> </w:t>
      </w:r>
      <w:r w:rsidRPr="004C6A73">
        <w:rPr>
          <w:rFonts w:hint="cs"/>
          <w:rtl/>
        </w:rPr>
        <w:t>בידיו</w:t>
      </w:r>
      <w:r w:rsidRPr="004C6A73">
        <w:rPr>
          <w:rtl/>
        </w:rPr>
        <w:t xml:space="preserve"> </w:t>
      </w:r>
      <w:r w:rsidRPr="004C6A73">
        <w:rPr>
          <w:rFonts w:hint="cs"/>
          <w:rtl/>
        </w:rPr>
        <w:t>את</w:t>
      </w:r>
      <w:r w:rsidRPr="004C6A73">
        <w:rPr>
          <w:rtl/>
        </w:rPr>
        <w:t xml:space="preserve"> </w:t>
      </w:r>
      <w:r w:rsidRPr="004C6A73">
        <w:rPr>
          <w:rFonts w:hint="cs"/>
          <w:rtl/>
        </w:rPr>
        <w:t>כל</w:t>
      </w:r>
      <w:r w:rsidRPr="004C6A73">
        <w:rPr>
          <w:rtl/>
        </w:rPr>
        <w:t xml:space="preserve"> </w:t>
      </w:r>
      <w:r w:rsidRPr="004C6A73">
        <w:rPr>
          <w:rFonts w:hint="cs"/>
          <w:rtl/>
        </w:rPr>
        <w:t>האישורים</w:t>
      </w:r>
      <w:r w:rsidRPr="004C6A73">
        <w:rPr>
          <w:rtl/>
        </w:rPr>
        <w:t xml:space="preserve">, </w:t>
      </w:r>
      <w:r w:rsidRPr="004C6A73">
        <w:rPr>
          <w:rFonts w:hint="cs"/>
          <w:rtl/>
        </w:rPr>
        <w:t>הרשאות</w:t>
      </w:r>
      <w:r w:rsidRPr="004C6A73">
        <w:rPr>
          <w:rtl/>
        </w:rPr>
        <w:t xml:space="preserve"> </w:t>
      </w:r>
      <w:r w:rsidRPr="004C6A73">
        <w:rPr>
          <w:rFonts w:hint="cs"/>
          <w:rtl/>
        </w:rPr>
        <w:t>השימוש</w:t>
      </w:r>
      <w:r w:rsidRPr="004C6A73">
        <w:rPr>
          <w:rtl/>
        </w:rPr>
        <w:t xml:space="preserve"> </w:t>
      </w:r>
      <w:r w:rsidRPr="004C6A73">
        <w:rPr>
          <w:rFonts w:hint="cs"/>
          <w:rtl/>
        </w:rPr>
        <w:t>והרישיונות</w:t>
      </w:r>
      <w:r w:rsidRPr="004C6A73">
        <w:rPr>
          <w:rtl/>
        </w:rPr>
        <w:t xml:space="preserve"> </w:t>
      </w:r>
      <w:r w:rsidRPr="004C6A73">
        <w:rPr>
          <w:rFonts w:hint="cs"/>
          <w:rtl/>
        </w:rPr>
        <w:t>הדרושים</w:t>
      </w:r>
      <w:r w:rsidRPr="004C6A73">
        <w:rPr>
          <w:rtl/>
        </w:rPr>
        <w:t xml:space="preserve"> </w:t>
      </w:r>
      <w:r w:rsidRPr="004C6A73">
        <w:rPr>
          <w:rFonts w:hint="cs"/>
          <w:rtl/>
        </w:rPr>
        <w:t>לפי</w:t>
      </w:r>
      <w:r w:rsidRPr="004C6A73">
        <w:rPr>
          <w:rtl/>
        </w:rPr>
        <w:t xml:space="preserve"> </w:t>
      </w:r>
      <w:r w:rsidRPr="004C6A73">
        <w:rPr>
          <w:rFonts w:hint="cs"/>
          <w:rtl/>
        </w:rPr>
        <w:t>כל</w:t>
      </w:r>
      <w:r w:rsidRPr="004C6A73">
        <w:rPr>
          <w:rtl/>
        </w:rPr>
        <w:t xml:space="preserve"> </w:t>
      </w:r>
      <w:r w:rsidRPr="004C6A73">
        <w:rPr>
          <w:rFonts w:hint="cs"/>
          <w:rtl/>
        </w:rPr>
        <w:t>דין</w:t>
      </w:r>
      <w:r w:rsidRPr="004C6A73">
        <w:rPr>
          <w:rtl/>
        </w:rPr>
        <w:t xml:space="preserve"> </w:t>
      </w:r>
      <w:r w:rsidRPr="004C6A73">
        <w:rPr>
          <w:rFonts w:hint="cs"/>
          <w:rtl/>
        </w:rPr>
        <w:t>לצורך</w:t>
      </w:r>
      <w:r w:rsidRPr="004C6A73">
        <w:rPr>
          <w:rtl/>
        </w:rPr>
        <w:t xml:space="preserve"> </w:t>
      </w:r>
      <w:r w:rsidRPr="004C6A73">
        <w:rPr>
          <w:rFonts w:hint="cs"/>
          <w:rtl/>
        </w:rPr>
        <w:t>אספקת</w:t>
      </w:r>
      <w:r w:rsidRPr="004C6A73">
        <w:rPr>
          <w:rtl/>
        </w:rPr>
        <w:t xml:space="preserve"> </w:t>
      </w:r>
      <w:r w:rsidRPr="004C6A73">
        <w:rPr>
          <w:rFonts w:hint="cs"/>
          <w:rtl/>
        </w:rPr>
        <w:t>השירותים</w:t>
      </w:r>
      <w:r w:rsidRPr="004C6A73">
        <w:rPr>
          <w:rtl/>
        </w:rPr>
        <w:t xml:space="preserve"> </w:t>
      </w:r>
      <w:r w:rsidRPr="004C6A73">
        <w:rPr>
          <w:rFonts w:hint="cs"/>
          <w:rtl/>
        </w:rPr>
        <w:t>והשימוש</w:t>
      </w:r>
      <w:r w:rsidRPr="004C6A73">
        <w:rPr>
          <w:rtl/>
        </w:rPr>
        <w:t xml:space="preserve"> </w:t>
      </w:r>
      <w:r w:rsidRPr="004C6A73">
        <w:rPr>
          <w:rFonts w:hint="cs"/>
          <w:rtl/>
        </w:rPr>
        <w:t>בהם</w:t>
      </w:r>
      <w:r w:rsidRPr="004C6A73">
        <w:rPr>
          <w:rtl/>
        </w:rPr>
        <w:t xml:space="preserve"> </w:t>
      </w:r>
      <w:r w:rsidRPr="004C6A73">
        <w:rPr>
          <w:rFonts w:hint="cs"/>
          <w:rtl/>
        </w:rPr>
        <w:t>על</w:t>
      </w:r>
      <w:r w:rsidRPr="004C6A73">
        <w:rPr>
          <w:rtl/>
        </w:rPr>
        <w:t xml:space="preserve">-ידי </w:t>
      </w:r>
      <w:r w:rsidRPr="004C6A73">
        <w:rPr>
          <w:rFonts w:hint="cs"/>
          <w:rtl/>
        </w:rPr>
        <w:t>המזמינים</w:t>
      </w:r>
      <w:r w:rsidRPr="004C6A73">
        <w:rPr>
          <w:rtl/>
        </w:rPr>
        <w:t xml:space="preserve">, </w:t>
      </w:r>
      <w:r w:rsidRPr="004C6A73">
        <w:rPr>
          <w:rFonts w:hint="cs"/>
          <w:rtl/>
        </w:rPr>
        <w:t>בהתאם</w:t>
      </w:r>
      <w:r w:rsidRPr="004C6A73">
        <w:rPr>
          <w:rtl/>
        </w:rPr>
        <w:t xml:space="preserve"> </w:t>
      </w:r>
      <w:r w:rsidRPr="004C6A73">
        <w:rPr>
          <w:rFonts w:hint="cs"/>
          <w:rtl/>
        </w:rPr>
        <w:t>לתנאי</w:t>
      </w:r>
      <w:r w:rsidRPr="004C6A73">
        <w:rPr>
          <w:rtl/>
        </w:rPr>
        <w:t xml:space="preserve"> </w:t>
      </w:r>
      <w:r w:rsidRPr="004C6A73">
        <w:rPr>
          <w:rFonts w:hint="cs"/>
          <w:rtl/>
        </w:rPr>
        <w:t>ה</w:t>
      </w:r>
      <w:r>
        <w:rPr>
          <w:rFonts w:hint="cs"/>
          <w:rtl/>
        </w:rPr>
        <w:t>סכם</w:t>
      </w:r>
      <w:r w:rsidRPr="004C6A73">
        <w:rPr>
          <w:rtl/>
        </w:rPr>
        <w:t xml:space="preserve"> </w:t>
      </w:r>
      <w:r w:rsidRPr="004C6A73">
        <w:rPr>
          <w:rFonts w:hint="cs"/>
          <w:rtl/>
        </w:rPr>
        <w:t>זה</w:t>
      </w:r>
      <w:r w:rsidRPr="004C6A73">
        <w:rPr>
          <w:rtl/>
        </w:rPr>
        <w:t>.</w:t>
      </w:r>
      <w:bookmarkEnd w:id="169"/>
      <w:r w:rsidRPr="004C6A73">
        <w:rPr>
          <w:rtl/>
        </w:rPr>
        <w:t xml:space="preserve"> </w:t>
      </w:r>
    </w:p>
    <w:p w14:paraId="1803FB95" w14:textId="77777777" w:rsidR="009940E3" w:rsidRPr="004C6A73" w:rsidRDefault="009940E3" w:rsidP="009940E3">
      <w:pPr>
        <w:pStyle w:val="3-0"/>
      </w:pPr>
      <w:r w:rsidRPr="004C6A73">
        <w:rPr>
          <w:rFonts w:hint="cs"/>
          <w:rtl/>
        </w:rPr>
        <w:t>הספק</w:t>
      </w:r>
      <w:r w:rsidRPr="004C6A73">
        <w:rPr>
          <w:rtl/>
        </w:rPr>
        <w:t xml:space="preserve"> מעניק למזמינים רישיון, לא בלעדי, להשתמש בשירותים המוצעים על ידי הספק, וזאת במסגרת התמורה שתשולם לספק וללא כל תמורה נוספת. </w:t>
      </w:r>
      <w:r>
        <w:rPr>
          <w:rFonts w:hint="cs"/>
          <w:rtl/>
        </w:rPr>
        <w:t xml:space="preserve">הספק לא יחייב את המזמינים לרכוש רישיונות לצורך שימוש בשירותים, ולא יתנה שימוש בשרות בקבלת רישיון או ברכישת שרות אחר, מעבר למפורט בקטלוג השירותים. יובהר כי ככל ונדרשת רכישה של רישוי מעבר לזה שניתן ע"י הספק (כגון במקרה של שירותים מסוג </w:t>
      </w:r>
      <w:r>
        <w:t>Bring your own license</w:t>
      </w:r>
      <w:r>
        <w:rPr>
          <w:rFonts w:hint="cs"/>
          <w:rtl/>
        </w:rPr>
        <w:t xml:space="preserve">, או </w:t>
      </w:r>
      <w:r>
        <w:rPr>
          <w:rFonts w:hint="cs"/>
        </w:rPr>
        <w:t>M</w:t>
      </w:r>
      <w:r>
        <w:t>achine images</w:t>
      </w:r>
      <w:r>
        <w:rPr>
          <w:rFonts w:hint="cs"/>
          <w:rtl/>
        </w:rPr>
        <w:t>) רשאי המזמין לרכוש את הרישוי, בכל דרך שיבחר, ולאו דווקא  דרך מכרז זה ולספק לא תקום כל טענה בעניין.</w:t>
      </w:r>
    </w:p>
    <w:p w14:paraId="6BD73A33" w14:textId="3BFC3C8C" w:rsidR="009940E3" w:rsidRPr="004C6A73" w:rsidRDefault="009940E3" w:rsidP="009940E3">
      <w:pPr>
        <w:pStyle w:val="3-0"/>
      </w:pPr>
      <w:r>
        <w:rPr>
          <w:rFonts w:hint="cs"/>
          <w:rtl/>
        </w:rPr>
        <w:lastRenderedPageBreak/>
        <w:t xml:space="preserve">כל תוצר שפותח </w:t>
      </w:r>
      <w:r w:rsidRPr="004C6A73">
        <w:rPr>
          <w:rtl/>
        </w:rPr>
        <w:t>על ידי</w:t>
      </w:r>
      <w:r>
        <w:rPr>
          <w:rFonts w:hint="cs"/>
          <w:rtl/>
        </w:rPr>
        <w:t xml:space="preserve"> המזמינים</w:t>
      </w:r>
      <w:r w:rsidRPr="004C6A73">
        <w:rPr>
          <w:rtl/>
        </w:rPr>
        <w:t xml:space="preserve"> </w:t>
      </w:r>
      <w:r>
        <w:rPr>
          <w:rFonts w:hint="cs"/>
          <w:rtl/>
        </w:rPr>
        <w:t xml:space="preserve">או עבור </w:t>
      </w:r>
      <w:r w:rsidRPr="004C6A73">
        <w:rPr>
          <w:rtl/>
        </w:rPr>
        <w:t>המזמינים</w:t>
      </w:r>
      <w:r>
        <w:rPr>
          <w:rFonts w:hint="cs"/>
          <w:rtl/>
        </w:rPr>
        <w:t xml:space="preserve"> (לרבות </w:t>
      </w:r>
      <w:r w:rsidRPr="007247BC">
        <w:rPr>
          <w:rFonts w:hint="cs"/>
          <w:rtl/>
        </w:rPr>
        <w:t>שירותים</w:t>
      </w:r>
      <w:r>
        <w:rPr>
          <w:rFonts w:hint="cs"/>
          <w:rtl/>
        </w:rPr>
        <w:t xml:space="preserve">, </w:t>
      </w:r>
      <w:r w:rsidRPr="004C6A73">
        <w:rPr>
          <w:rtl/>
        </w:rPr>
        <w:t>מערכות</w:t>
      </w:r>
      <w:r>
        <w:rPr>
          <w:rFonts w:hint="cs"/>
          <w:rtl/>
        </w:rPr>
        <w:t>, אפליקציות, מוצרים וכו' ובכלל זה גם גרסאות ביניים)</w:t>
      </w:r>
      <w:r w:rsidRPr="004C6A73">
        <w:rPr>
          <w:rtl/>
        </w:rPr>
        <w:t>, בעצמם או באמצעות קבלן משנה</w:t>
      </w:r>
      <w:r>
        <w:rPr>
          <w:rFonts w:hint="cs"/>
          <w:rtl/>
        </w:rPr>
        <w:t xml:space="preserve"> שלהם</w:t>
      </w:r>
      <w:r w:rsidRPr="004C6A73">
        <w:rPr>
          <w:rtl/>
        </w:rPr>
        <w:t xml:space="preserve">, על גבי </w:t>
      </w:r>
      <w:r>
        <w:rPr>
          <w:rFonts w:hint="cs"/>
          <w:rtl/>
        </w:rPr>
        <w:t>השירות של הספק</w:t>
      </w:r>
      <w:r w:rsidRPr="004C6A73">
        <w:rPr>
          <w:rtl/>
        </w:rPr>
        <w:t xml:space="preserve"> </w:t>
      </w:r>
      <w:r>
        <w:rPr>
          <w:rFonts w:hint="cs"/>
          <w:rtl/>
        </w:rPr>
        <w:t>או</w:t>
      </w:r>
      <w:r w:rsidRPr="004C6A73">
        <w:rPr>
          <w:rtl/>
        </w:rPr>
        <w:t xml:space="preserve"> באמצעות כלים ושירותים של הספק</w:t>
      </w:r>
      <w:r w:rsidR="00877460">
        <w:rPr>
          <w:rFonts w:hint="cs"/>
          <w:rtl/>
        </w:rPr>
        <w:t xml:space="preserve"> (להלן: "</w:t>
      </w:r>
      <w:r w:rsidR="00877460" w:rsidRPr="00877460">
        <w:rPr>
          <w:rFonts w:hint="cs"/>
          <w:b/>
          <w:bCs/>
          <w:rtl/>
        </w:rPr>
        <w:t>תוצרי עבודה</w:t>
      </w:r>
      <w:r w:rsidR="00877460">
        <w:rPr>
          <w:rFonts w:hint="cs"/>
          <w:rtl/>
        </w:rPr>
        <w:t>")</w:t>
      </w:r>
      <w:r w:rsidRPr="004C6A73">
        <w:rPr>
          <w:rtl/>
        </w:rPr>
        <w:t>,</w:t>
      </w:r>
      <w:r>
        <w:rPr>
          <w:rFonts w:hint="cs"/>
          <w:rtl/>
        </w:rPr>
        <w:t xml:space="preserve"> </w:t>
      </w:r>
      <w:r w:rsidRPr="004C6A73">
        <w:rPr>
          <w:rtl/>
        </w:rPr>
        <w:t xml:space="preserve">יהיו בבעלות מלאה ובלעדית של המזמינים </w:t>
      </w:r>
      <w:r>
        <w:rPr>
          <w:rFonts w:hint="cs"/>
          <w:rtl/>
        </w:rPr>
        <w:t>ו</w:t>
      </w:r>
      <w:r w:rsidRPr="004C6A73">
        <w:rPr>
          <w:rtl/>
        </w:rPr>
        <w:t xml:space="preserve">לספק לא תהיה </w:t>
      </w:r>
      <w:r>
        <w:rPr>
          <w:rFonts w:hint="cs"/>
          <w:rtl/>
        </w:rPr>
        <w:t>כל טענה קניינית בהם</w:t>
      </w:r>
      <w:r w:rsidRPr="004C6A73">
        <w:rPr>
          <w:rtl/>
        </w:rPr>
        <w:t>.</w:t>
      </w:r>
      <w:r>
        <w:rPr>
          <w:rFonts w:hint="cs"/>
          <w:rtl/>
        </w:rPr>
        <w:t xml:space="preserve"> הדבר נכון הן לגבי הזכות הכלכלית והן לגבי הזכות המוסרית</w:t>
      </w:r>
      <w:r w:rsidRPr="004C6A73">
        <w:rPr>
          <w:rtl/>
        </w:rPr>
        <w:t>.</w:t>
      </w:r>
      <w:r w:rsidR="00877460">
        <w:rPr>
          <w:rFonts w:hint="cs"/>
          <w:rtl/>
        </w:rPr>
        <w:t xml:space="preserve"> מבלי לגרוע מהאמור בסעיף זה, הספק שומר לעצמו את כל הזכויות, הקניין והבעלות בשירות המוצע, לרבות, בין היתר, כל תוכנה המשמשת למתן השירות, וכל התיעוד והחומרים הנלווים. הסכם זה אינו מעניק למזמין זכויות קניין רוחני כלשהן בשירות או בכל אחד ממרכיביו.</w:t>
      </w:r>
    </w:p>
    <w:p w14:paraId="3AE0A3C6" w14:textId="77777777" w:rsidR="009940E3" w:rsidRDefault="009940E3" w:rsidP="009940E3">
      <w:pPr>
        <w:pStyle w:val="3-"/>
      </w:pPr>
      <w:r>
        <w:rPr>
          <w:rFonts w:hint="cs"/>
          <w:rtl/>
        </w:rPr>
        <w:t>הפרת קניין רוחני</w:t>
      </w:r>
    </w:p>
    <w:p w14:paraId="56F7B679" w14:textId="77777777" w:rsidR="009940E3" w:rsidRDefault="009940E3" w:rsidP="009940E3">
      <w:pPr>
        <w:pStyle w:val="4-0"/>
      </w:pPr>
      <w:r>
        <w:rPr>
          <w:rFonts w:hint="cs"/>
          <w:rtl/>
        </w:rPr>
        <w:t xml:space="preserve">נקבע במסגרת פסק דין חלוט של ערכאה מוסמכת </w:t>
      </w:r>
      <w:r w:rsidRPr="004C6A73">
        <w:rPr>
          <w:rtl/>
        </w:rPr>
        <w:t xml:space="preserve">כי בשירות </w:t>
      </w:r>
      <w:r>
        <w:rPr>
          <w:rFonts w:hint="cs"/>
          <w:rtl/>
        </w:rPr>
        <w:t xml:space="preserve">המוצע על ידי הספק בשוק הדיגיטלי הממשלתי </w:t>
      </w:r>
      <w:r w:rsidRPr="004C6A73">
        <w:rPr>
          <w:rtl/>
        </w:rPr>
        <w:t xml:space="preserve">יש משום פגיעה בזכויות הקניין הרוחני של צד שלישי כלשהו, הספק </w:t>
      </w:r>
      <w:r>
        <w:rPr>
          <w:rFonts w:hint="cs"/>
          <w:rtl/>
        </w:rPr>
        <w:t xml:space="preserve">יפעל בהתאם למפורט להלן: </w:t>
      </w:r>
    </w:p>
    <w:p w14:paraId="78202E19" w14:textId="77777777" w:rsidR="009940E3" w:rsidRPr="004C6A73" w:rsidRDefault="009940E3" w:rsidP="009940E3">
      <w:pPr>
        <w:pStyle w:val="5-"/>
        <w:tabs>
          <w:tab w:val="clear" w:pos="360"/>
        </w:tabs>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לעורך</w:t>
      </w:r>
      <w:r w:rsidRPr="004C6A73">
        <w:rPr>
          <w:rtl/>
        </w:rPr>
        <w:t xml:space="preserve"> </w:t>
      </w:r>
      <w:r w:rsidRPr="004C6A73">
        <w:rPr>
          <w:rFonts w:hint="cs"/>
          <w:rtl/>
        </w:rPr>
        <w:t>המכרז</w:t>
      </w:r>
      <w:r>
        <w:rPr>
          <w:rFonts w:hint="cs"/>
          <w:rtl/>
        </w:rPr>
        <w:t xml:space="preserve"> ולמזמינים בהקדם האפשרי על כך</w:t>
      </w:r>
      <w:r w:rsidRPr="004C6A73">
        <w:rPr>
          <w:rtl/>
        </w:rPr>
        <w:t>.</w:t>
      </w:r>
    </w:p>
    <w:p w14:paraId="059575BD" w14:textId="77777777" w:rsidR="009940E3" w:rsidRDefault="009940E3" w:rsidP="009940E3">
      <w:pPr>
        <w:pStyle w:val="5-"/>
        <w:tabs>
          <w:tab w:val="clear" w:pos="360"/>
        </w:tabs>
      </w:pPr>
      <w:r>
        <w:rPr>
          <w:rFonts w:hint="cs"/>
          <w:rtl/>
        </w:rPr>
        <w:t xml:space="preserve">הספק </w:t>
      </w:r>
      <w:r w:rsidRPr="004C6A73">
        <w:rPr>
          <w:rtl/>
        </w:rPr>
        <w:t>י</w:t>
      </w:r>
      <w:r>
        <w:rPr>
          <w:rFonts w:hint="cs"/>
          <w:rtl/>
        </w:rPr>
        <w:t>עשה כל מאמץ סביר על מנת לה</w:t>
      </w:r>
      <w:r w:rsidRPr="004C6A73">
        <w:rPr>
          <w:rtl/>
        </w:rPr>
        <w:t xml:space="preserve">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p>
    <w:p w14:paraId="51D2827D" w14:textId="77777777" w:rsidR="009940E3" w:rsidRDefault="009940E3" w:rsidP="009940E3">
      <w:pPr>
        <w:pStyle w:val="5-"/>
        <w:tabs>
          <w:tab w:val="clear" w:pos="360"/>
        </w:tabs>
      </w:pPr>
      <w:r>
        <w:rPr>
          <w:rFonts w:hint="cs"/>
          <w:rtl/>
        </w:rPr>
        <w:t>הספק יחדל מאספקת השירות המפר.</w:t>
      </w:r>
    </w:p>
    <w:p w14:paraId="13E4E368" w14:textId="34C7B0F9" w:rsidR="009940E3" w:rsidRDefault="009940E3" w:rsidP="009940E3">
      <w:pPr>
        <w:pStyle w:val="5-"/>
        <w:tabs>
          <w:tab w:val="clear" w:pos="360"/>
        </w:tabs>
      </w:pPr>
      <w:r>
        <w:rPr>
          <w:rFonts w:hint="cs"/>
          <w:rtl/>
        </w:rPr>
        <w:t>ככל שנגרם למזמין נזק, ישפה את המזמין בכפוף להוראות סעיף</w:t>
      </w:r>
      <w:r w:rsidR="001E1381">
        <w:rPr>
          <w:rFonts w:hint="cs"/>
          <w:rtl/>
        </w:rPr>
        <w:t xml:space="preserve"> 3.22.6</w:t>
      </w:r>
      <w:r>
        <w:rPr>
          <w:rFonts w:hint="cs"/>
          <w:rtl/>
        </w:rPr>
        <w:t xml:space="preserve"> </w:t>
      </w:r>
      <w:r w:rsidR="00150DFF">
        <w:rPr>
          <w:rtl/>
        </w:rPr>
        <w:fldChar w:fldCharType="begin"/>
      </w:r>
      <w:r w:rsidR="00150DFF">
        <w:rPr>
          <w:rtl/>
        </w:rPr>
        <w:instrText xml:space="preserve"> </w:instrText>
      </w:r>
      <w:r w:rsidR="00150DFF">
        <w:instrText>REF  _Ref110270484 \r</w:instrText>
      </w:r>
      <w:r w:rsidR="00150DFF">
        <w:rPr>
          <w:rtl/>
        </w:rPr>
        <w:instrText xml:space="preserve"> </w:instrText>
      </w:r>
      <w:r w:rsidR="00150DFF">
        <w:rPr>
          <w:rtl/>
        </w:rPr>
        <w:fldChar w:fldCharType="separate"/>
      </w:r>
      <w:r w:rsidR="00150DFF">
        <w:rPr>
          <w:rtl/>
        </w:rPr>
        <w:fldChar w:fldCharType="end"/>
      </w:r>
      <w:r>
        <w:rPr>
          <w:rFonts w:hint="cs"/>
          <w:rtl/>
        </w:rPr>
        <w:t xml:space="preserve">. </w:t>
      </w:r>
    </w:p>
    <w:p w14:paraId="4EF4D922" w14:textId="77777777" w:rsidR="009940E3" w:rsidRDefault="009940E3" w:rsidP="009940E3">
      <w:pPr>
        <w:pStyle w:val="3-"/>
      </w:pPr>
      <w:bookmarkStart w:id="170" w:name="_Ref98935888"/>
      <w:r>
        <w:rPr>
          <w:rFonts w:hint="cs"/>
          <w:rtl/>
        </w:rPr>
        <w:t>טענת הפרה</w:t>
      </w:r>
    </w:p>
    <w:p w14:paraId="223ACAB7" w14:textId="77777777" w:rsidR="009940E3" w:rsidRDefault="009940E3" w:rsidP="009940E3">
      <w:pPr>
        <w:pStyle w:val="4-0"/>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sidRPr="004C6A73">
        <w:rPr>
          <w:rFonts w:hint="cs"/>
          <w:rtl/>
        </w:rPr>
        <w:t>שעושים</w:t>
      </w:r>
      <w:r w:rsidRPr="004C6A73">
        <w:rPr>
          <w:rtl/>
        </w:rPr>
        <w:t xml:space="preserve"> </w:t>
      </w:r>
      <w:r w:rsidRPr="004C6A73">
        <w:rPr>
          <w:rFonts w:hint="cs"/>
          <w:rtl/>
        </w:rPr>
        <w:t>המזמינים</w:t>
      </w:r>
      <w:r w:rsidRPr="004C6A73">
        <w:rPr>
          <w:rtl/>
        </w:rPr>
        <w:t xml:space="preserve"> </w:t>
      </w:r>
      <w:r w:rsidRPr="004C6A73">
        <w:rPr>
          <w:rFonts w:hint="cs"/>
          <w:rtl/>
        </w:rPr>
        <w:t>בשירותים</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447F8E65" w14:textId="77777777" w:rsidR="009940E3" w:rsidRDefault="009940E3" w:rsidP="009940E3">
      <w:pPr>
        <w:pStyle w:val="5-"/>
        <w:tabs>
          <w:tab w:val="clear" w:pos="360"/>
        </w:tabs>
      </w:pPr>
      <w:r>
        <w:rPr>
          <w:rFonts w:hint="cs"/>
          <w:rtl/>
        </w:rPr>
        <w:t xml:space="preserve">ככל שהמזמין או עורך המכרז אינם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לעורך</w:t>
      </w:r>
      <w:r w:rsidRPr="004C6A73">
        <w:rPr>
          <w:rtl/>
        </w:rPr>
        <w:t xml:space="preserve"> </w:t>
      </w:r>
      <w:r w:rsidRPr="004C6A73">
        <w:rPr>
          <w:rFonts w:hint="cs"/>
          <w:rtl/>
        </w:rPr>
        <w:t>המכרז</w:t>
      </w:r>
      <w:r>
        <w:rPr>
          <w:rFonts w:hint="cs"/>
          <w:rtl/>
        </w:rPr>
        <w:t xml:space="preserve"> ולמזמינים בהקדם האפשרי על כך. </w:t>
      </w:r>
    </w:p>
    <w:p w14:paraId="6C869035" w14:textId="77777777" w:rsidR="009940E3" w:rsidRDefault="009940E3" w:rsidP="009940E3">
      <w:pPr>
        <w:pStyle w:val="5-"/>
        <w:tabs>
          <w:tab w:val="clear" w:pos="360"/>
        </w:tabs>
      </w:pPr>
      <w:r>
        <w:rPr>
          <w:rFonts w:hint="cs"/>
          <w:rtl/>
        </w:rPr>
        <w:t xml:space="preserve">ככל שהספק אינו צד להליך,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רשאי עורך המכרז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Pr>
          <w:rFonts w:hint="cs"/>
          <w:rtl/>
        </w:rPr>
        <w:t xml:space="preserve">. </w:t>
      </w:r>
    </w:p>
    <w:p w14:paraId="01572117" w14:textId="77777777" w:rsidR="009940E3" w:rsidRDefault="009940E3" w:rsidP="009940E3">
      <w:pPr>
        <w:pStyle w:val="5-"/>
        <w:tabs>
          <w:tab w:val="clear" w:pos="360"/>
        </w:tabs>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r>
        <w:rPr>
          <w:rFonts w:hint="cs"/>
          <w:rtl/>
        </w:rPr>
        <w:t xml:space="preserve"> </w:t>
      </w:r>
    </w:p>
    <w:p w14:paraId="069D2F20" w14:textId="4AF3DC8C" w:rsidR="009940E3" w:rsidRPr="004C6A73" w:rsidRDefault="009940E3" w:rsidP="009940E3">
      <w:pPr>
        <w:pStyle w:val="5-"/>
        <w:tabs>
          <w:tab w:val="clear" w:pos="360"/>
        </w:tabs>
      </w:pPr>
      <w:r>
        <w:rPr>
          <w:rFonts w:hint="cs"/>
          <w:rtl/>
        </w:rPr>
        <w:t>ככל שנגרם למזמין נזק, ישפה את המזמין בכפוף להוראות סעיף</w:t>
      </w:r>
      <w:r w:rsidR="001A4B6F">
        <w:rPr>
          <w:rFonts w:hint="cs"/>
          <w:rtl/>
        </w:rPr>
        <w:t xml:space="preserve"> 3.22.6.</w:t>
      </w:r>
    </w:p>
    <w:p w14:paraId="572581D7" w14:textId="77777777" w:rsidR="009940E3" w:rsidRDefault="009940E3" w:rsidP="009940E3">
      <w:pPr>
        <w:pStyle w:val="3-"/>
      </w:pPr>
      <w:bookmarkStart w:id="171" w:name="_Ref110270484"/>
      <w:r>
        <w:rPr>
          <w:rFonts w:hint="cs"/>
          <w:rtl/>
        </w:rPr>
        <w:lastRenderedPageBreak/>
        <w:t>שיפוי בגין הפרת קניין רוחני</w:t>
      </w:r>
      <w:bookmarkEnd w:id="171"/>
    </w:p>
    <w:bookmarkEnd w:id="170"/>
    <w:p w14:paraId="54F308AD" w14:textId="3B9F6FC6" w:rsidR="009940E3" w:rsidRDefault="009940E3" w:rsidP="009940E3">
      <w:pPr>
        <w:pStyle w:val="4-0"/>
      </w:pPr>
      <w:r w:rsidRPr="004C6A73">
        <w:rPr>
          <w:rFonts w:hint="cs"/>
          <w:rtl/>
        </w:rPr>
        <w:t>מבלי</w:t>
      </w:r>
      <w:r w:rsidRPr="004C6A73">
        <w:rPr>
          <w:rtl/>
        </w:rPr>
        <w:t xml:space="preserve"> </w:t>
      </w:r>
      <w:r w:rsidRPr="004C6A73">
        <w:rPr>
          <w:rFonts w:hint="cs"/>
          <w:rtl/>
        </w:rPr>
        <w:t>לגרוע</w:t>
      </w:r>
      <w:r w:rsidRPr="004C6A73">
        <w:rPr>
          <w:rtl/>
        </w:rPr>
        <w:t xml:space="preserve"> </w:t>
      </w:r>
      <w:r w:rsidRPr="004C6A73">
        <w:rPr>
          <w:rFonts w:hint="cs"/>
          <w:rtl/>
        </w:rPr>
        <w:t>מהאמור</w:t>
      </w:r>
      <w:r w:rsidRPr="004C6A73">
        <w:rPr>
          <w:rtl/>
        </w:rPr>
        <w:t xml:space="preserve"> </w:t>
      </w:r>
      <w:r w:rsidRPr="004C6A73">
        <w:rPr>
          <w:rFonts w:hint="cs"/>
          <w:rtl/>
        </w:rPr>
        <w:t>לעיל</w:t>
      </w:r>
      <w:r w:rsidRPr="004C6A73">
        <w:rPr>
          <w:rtl/>
        </w:rPr>
        <w:t xml:space="preserve">, </w:t>
      </w:r>
      <w:r w:rsidRPr="004C6A73">
        <w:rPr>
          <w:rFonts w:hint="cs"/>
          <w:rtl/>
        </w:rPr>
        <w:t>הספק</w:t>
      </w:r>
      <w:r w:rsidRPr="004C6A73">
        <w:rPr>
          <w:rtl/>
        </w:rPr>
        <w:t xml:space="preserve"> </w:t>
      </w:r>
      <w:r w:rsidRPr="004C6A73">
        <w:rPr>
          <w:rFonts w:hint="cs"/>
          <w:rtl/>
        </w:rPr>
        <w:t>ישפה</w:t>
      </w:r>
      <w:r w:rsidRPr="004C6A73">
        <w:rPr>
          <w:rtl/>
        </w:rPr>
        <w:t xml:space="preserve"> </w:t>
      </w:r>
      <w:r w:rsidRPr="004C6A73">
        <w:rPr>
          <w:rFonts w:hint="cs"/>
          <w:rtl/>
        </w:rPr>
        <w:t>את</w:t>
      </w:r>
      <w:r w:rsidRPr="004C6A73">
        <w:rPr>
          <w:rtl/>
        </w:rPr>
        <w:t xml:space="preserve"> </w:t>
      </w:r>
      <w:r w:rsidRPr="004C6A73">
        <w:rPr>
          <w:rFonts w:hint="cs"/>
          <w:rtl/>
        </w:rPr>
        <w:t>המזמין</w:t>
      </w:r>
      <w:r w:rsidRPr="004C6A73">
        <w:rPr>
          <w:rtl/>
        </w:rPr>
        <w:t xml:space="preserve">, </w:t>
      </w:r>
      <w:r w:rsidRPr="004C6A73">
        <w:rPr>
          <w:rFonts w:hint="cs"/>
          <w:rtl/>
        </w:rPr>
        <w:t>מיד</w:t>
      </w:r>
      <w:r w:rsidRPr="004C6A73">
        <w:rPr>
          <w:rtl/>
        </w:rPr>
        <w:t xml:space="preserve"> </w:t>
      </w:r>
      <w:r w:rsidRPr="004C6A73">
        <w:rPr>
          <w:rFonts w:hint="cs"/>
          <w:rtl/>
        </w:rPr>
        <w:t>עם</w:t>
      </w:r>
      <w:r w:rsidRPr="004C6A73">
        <w:rPr>
          <w:rtl/>
        </w:rPr>
        <w:t xml:space="preserve"> </w:t>
      </w:r>
      <w:r w:rsidRPr="004C6A73">
        <w:rPr>
          <w:rFonts w:hint="cs"/>
          <w:rtl/>
        </w:rPr>
        <w:t>דרישתו</w:t>
      </w:r>
      <w:r w:rsidRPr="004C6A73">
        <w:rPr>
          <w:rtl/>
        </w:rPr>
        <w:t xml:space="preserve"> </w:t>
      </w:r>
      <w:r w:rsidRPr="004C6A73">
        <w:rPr>
          <w:rFonts w:hint="cs"/>
          <w:rtl/>
        </w:rPr>
        <w:t>הראשונה</w:t>
      </w:r>
      <w:r w:rsidRPr="004C6A73">
        <w:rPr>
          <w:rtl/>
        </w:rPr>
        <w:t xml:space="preserve">, </w:t>
      </w:r>
      <w:r w:rsidRPr="004C6A73">
        <w:rPr>
          <w:rFonts w:hint="cs"/>
          <w:rtl/>
        </w:rPr>
        <w:t>בגין</w:t>
      </w:r>
      <w:r w:rsidRPr="004C6A73">
        <w:rPr>
          <w:rtl/>
        </w:rPr>
        <w:t xml:space="preserve"> </w:t>
      </w:r>
      <w:r w:rsidRPr="004C6A73">
        <w:rPr>
          <w:rFonts w:hint="cs"/>
          <w:rtl/>
        </w:rPr>
        <w:t>כל</w:t>
      </w:r>
      <w:r w:rsidRPr="004C6A73">
        <w:rPr>
          <w:rtl/>
        </w:rPr>
        <w:t xml:space="preserve"> </w:t>
      </w:r>
      <w:r w:rsidRPr="004C6A73">
        <w:rPr>
          <w:rFonts w:hint="cs"/>
          <w:rtl/>
        </w:rPr>
        <w:t>נזק</w:t>
      </w:r>
      <w:r w:rsidRPr="004C6A73">
        <w:rPr>
          <w:rtl/>
        </w:rPr>
        <w:t xml:space="preserve">, </w:t>
      </w:r>
      <w:r w:rsidRPr="004C6A73">
        <w:rPr>
          <w:rFonts w:hint="cs"/>
          <w:rtl/>
        </w:rPr>
        <w:t>אובדן</w:t>
      </w:r>
      <w:r w:rsidRPr="004C6A73">
        <w:rPr>
          <w:rtl/>
        </w:rPr>
        <w:t xml:space="preserve">, </w:t>
      </w:r>
      <w:r w:rsidRPr="004C6A73">
        <w:rPr>
          <w:rFonts w:hint="cs"/>
          <w:rtl/>
        </w:rPr>
        <w:t>עלות</w:t>
      </w:r>
      <w:r w:rsidRPr="004C6A73">
        <w:rPr>
          <w:rtl/>
        </w:rPr>
        <w:t xml:space="preserve">, </w:t>
      </w:r>
      <w:r w:rsidRPr="004C6A73">
        <w:rPr>
          <w:rFonts w:hint="cs"/>
          <w:rtl/>
        </w:rPr>
        <w:t>תשלום</w:t>
      </w:r>
      <w:r w:rsidRPr="004C6A73">
        <w:rPr>
          <w:rtl/>
        </w:rPr>
        <w:t xml:space="preserve"> </w:t>
      </w:r>
      <w:r w:rsidRPr="004C6A73">
        <w:rPr>
          <w:rFonts w:hint="cs"/>
          <w:rtl/>
        </w:rPr>
        <w:t>או</w:t>
      </w:r>
      <w:r w:rsidRPr="004C6A73">
        <w:rPr>
          <w:rtl/>
        </w:rPr>
        <w:t xml:space="preserve"> </w:t>
      </w:r>
      <w:r w:rsidRPr="004C6A73">
        <w:rPr>
          <w:rFonts w:hint="cs"/>
          <w:rtl/>
        </w:rPr>
        <w:t>הוצאה</w:t>
      </w:r>
      <w:r w:rsidRPr="004C6A73">
        <w:rPr>
          <w:rtl/>
        </w:rPr>
        <w:t xml:space="preserve">, </w:t>
      </w:r>
      <w:r w:rsidRPr="004C6A73">
        <w:rPr>
          <w:rFonts w:hint="cs"/>
          <w:rtl/>
        </w:rPr>
        <w:t>מכל</w:t>
      </w:r>
      <w:r w:rsidRPr="004C6A73">
        <w:rPr>
          <w:rtl/>
        </w:rPr>
        <w:t xml:space="preserve"> </w:t>
      </w:r>
      <w:r w:rsidRPr="004C6A73">
        <w:rPr>
          <w:rFonts w:hint="cs"/>
          <w:rtl/>
        </w:rPr>
        <w:t>מין</w:t>
      </w:r>
      <w:r w:rsidRPr="004C6A73">
        <w:rPr>
          <w:rtl/>
        </w:rPr>
        <w:t xml:space="preserve"> </w:t>
      </w:r>
      <w:r w:rsidRPr="004C6A73">
        <w:rPr>
          <w:rFonts w:hint="cs"/>
          <w:rtl/>
        </w:rPr>
        <w:t>וסוג</w:t>
      </w:r>
      <w:r w:rsidRPr="004C6A73">
        <w:rPr>
          <w:rtl/>
        </w:rPr>
        <w:t xml:space="preserve"> </w:t>
      </w:r>
      <w:r w:rsidRPr="004C6A73">
        <w:rPr>
          <w:rFonts w:hint="cs"/>
          <w:rtl/>
        </w:rPr>
        <w:t>שהם</w:t>
      </w:r>
      <w:r w:rsidRPr="004C6A73">
        <w:rPr>
          <w:rtl/>
        </w:rPr>
        <w:t xml:space="preserve">, </w:t>
      </w:r>
      <w:r w:rsidRPr="004C6A73">
        <w:rPr>
          <w:rFonts w:hint="cs"/>
          <w:rtl/>
        </w:rPr>
        <w:t>שנגרמו</w:t>
      </w:r>
      <w:r w:rsidRPr="004C6A73">
        <w:rPr>
          <w:rtl/>
        </w:rPr>
        <w:t xml:space="preserve"> </w:t>
      </w:r>
      <w:r w:rsidRPr="004C6A73">
        <w:rPr>
          <w:rFonts w:hint="cs"/>
          <w:rtl/>
        </w:rPr>
        <w:t>למזמין</w:t>
      </w:r>
      <w:r w:rsidRPr="004C6A73">
        <w:rPr>
          <w:rtl/>
        </w:rPr>
        <w:t xml:space="preserve"> </w:t>
      </w:r>
      <w:r w:rsidRPr="004C6A73">
        <w:rPr>
          <w:rFonts w:hint="cs"/>
          <w:rtl/>
        </w:rPr>
        <w:t>לשאת</w:t>
      </w:r>
      <w:r>
        <w:rPr>
          <w:rFonts w:hint="cs"/>
          <w:rtl/>
        </w:rPr>
        <w:t>, על פי פסק דין חלוט של ערכאה מוסמכת, שלא עוכב ביצועו,</w:t>
      </w:r>
      <w:r w:rsidRPr="004C6A73">
        <w:rPr>
          <w:rtl/>
        </w:rPr>
        <w:t xml:space="preserve"> </w:t>
      </w:r>
      <w:r w:rsidRPr="004C6A73">
        <w:rPr>
          <w:rFonts w:hint="cs"/>
          <w:rtl/>
        </w:rPr>
        <w:t>בקשר</w:t>
      </w:r>
      <w:r w:rsidRPr="004C6A73">
        <w:rPr>
          <w:rtl/>
        </w:rPr>
        <w:t xml:space="preserve"> </w:t>
      </w:r>
      <w:r w:rsidRPr="004C6A73">
        <w:rPr>
          <w:rFonts w:hint="cs"/>
          <w:rtl/>
        </w:rPr>
        <w:t>עם</w:t>
      </w:r>
      <w:r>
        <w:rPr>
          <w:rFonts w:hint="cs"/>
          <w:rtl/>
        </w:rPr>
        <w:t xml:space="preserve"> הפרת קניין רוחני מצד הספק.</w:t>
      </w:r>
      <w:r w:rsidRPr="00C6266D">
        <w:rPr>
          <w:rFonts w:hint="cs"/>
          <w:rtl/>
        </w:rPr>
        <w:t xml:space="preserve"> </w:t>
      </w:r>
      <w:r>
        <w:rPr>
          <w:rFonts w:hint="cs"/>
          <w:rtl/>
        </w:rPr>
        <w:t>לעניין זה, נזק ייחשב בין היתר, הוצאות שהוטלו על המזמין בעקבות פס"ד חלוט, הוצאות הליך או שכ"ט עו"ד שנדרשו למזמין בקשר עם טענת ההפרה</w:t>
      </w:r>
      <w:r w:rsidRPr="004C6A73">
        <w:rPr>
          <w:rtl/>
        </w:rPr>
        <w:t>.</w:t>
      </w:r>
      <w:r>
        <w:rPr>
          <w:rFonts w:hint="cs"/>
          <w:rtl/>
        </w:rPr>
        <w:t xml:space="preserve"> במקרה שכזה, לא תחול הגבלת האחריות המפורטת בסעיף</w:t>
      </w:r>
      <w:r w:rsidR="001E1381">
        <w:rPr>
          <w:rFonts w:hint="cs"/>
          <w:rtl/>
        </w:rPr>
        <w:t xml:space="preserve"> 3.26.5</w:t>
      </w:r>
      <w:r>
        <w:rPr>
          <w:rFonts w:hint="cs"/>
          <w:rtl/>
        </w:rPr>
        <w:t xml:space="preserve"> </w:t>
      </w:r>
      <w:r w:rsidRPr="00723011">
        <w:rPr>
          <w:highlight w:val="yellow"/>
          <w:rtl/>
        </w:rPr>
        <w:fldChar w:fldCharType="begin"/>
      </w:r>
      <w:r w:rsidRPr="00723011">
        <w:rPr>
          <w:highlight w:val="yellow"/>
          <w:rtl/>
        </w:rPr>
        <w:instrText xml:space="preserve"> </w:instrText>
      </w:r>
      <w:r w:rsidRPr="00723011">
        <w:rPr>
          <w:rFonts w:hint="cs"/>
          <w:highlight w:val="yellow"/>
        </w:rPr>
        <w:instrText>REF</w:instrText>
      </w:r>
      <w:r w:rsidRPr="00723011">
        <w:rPr>
          <w:rFonts w:hint="cs"/>
          <w:highlight w:val="yellow"/>
          <w:rtl/>
        </w:rPr>
        <w:instrText xml:space="preserve"> _</w:instrText>
      </w:r>
      <w:r w:rsidRPr="00723011">
        <w:rPr>
          <w:rFonts w:hint="cs"/>
          <w:highlight w:val="yellow"/>
        </w:rPr>
        <w:instrText>Ref48559056 \r \h</w:instrText>
      </w:r>
      <w:r w:rsidRPr="00723011">
        <w:rPr>
          <w:highlight w:val="yellow"/>
          <w:rtl/>
        </w:rPr>
        <w:instrText xml:space="preserve">  \* </w:instrText>
      </w:r>
      <w:r w:rsidRPr="00723011">
        <w:rPr>
          <w:highlight w:val="yellow"/>
        </w:rPr>
        <w:instrText>MERGEFORMAT</w:instrText>
      </w:r>
      <w:r w:rsidRPr="00723011">
        <w:rPr>
          <w:highlight w:val="yellow"/>
          <w:rtl/>
        </w:rPr>
        <w:instrText xml:space="preserve"> </w:instrText>
      </w:r>
      <w:r w:rsidRPr="00723011">
        <w:rPr>
          <w:highlight w:val="yellow"/>
          <w:rtl/>
        </w:rPr>
      </w:r>
      <w:r w:rsidRPr="00723011">
        <w:rPr>
          <w:highlight w:val="yellow"/>
          <w:rtl/>
        </w:rPr>
        <w:fldChar w:fldCharType="separate"/>
      </w:r>
      <w:r w:rsidR="00CE0DA1">
        <w:rPr>
          <w:highlight w:val="yellow"/>
          <w:cs/>
        </w:rPr>
        <w:t>‎</w:t>
      </w:r>
      <w:r w:rsidR="00150DFF">
        <w:rPr>
          <w:highlight w:val="yellow"/>
          <w:cs/>
        </w:rPr>
        <w:t>‎</w:t>
      </w:r>
      <w:r w:rsidRPr="00723011">
        <w:rPr>
          <w:highlight w:val="yellow"/>
          <w:rtl/>
        </w:rPr>
        <w:fldChar w:fldCharType="end"/>
      </w:r>
      <w:r>
        <w:rPr>
          <w:rFonts w:hint="cs"/>
          <w:rtl/>
        </w:rPr>
        <w:t>.</w:t>
      </w:r>
      <w:r w:rsidRPr="004C6A73">
        <w:rPr>
          <w:rtl/>
        </w:rPr>
        <w:t xml:space="preserve"> </w:t>
      </w:r>
      <w:r>
        <w:rPr>
          <w:rFonts w:hint="cs"/>
          <w:rtl/>
        </w:rPr>
        <w:t>על אף האמור בסעיף זה, חובת השיפוי של הספק כאמור, לא תחול במקרים בהם פסק הדין קבע כי:</w:t>
      </w:r>
    </w:p>
    <w:p w14:paraId="0AA0C133" w14:textId="77777777" w:rsidR="009940E3" w:rsidRPr="005A0469" w:rsidRDefault="009940E3" w:rsidP="009940E3">
      <w:pPr>
        <w:pStyle w:val="5-"/>
        <w:tabs>
          <w:tab w:val="clear" w:pos="360"/>
        </w:tabs>
        <w:rPr>
          <w:b/>
          <w:bCs/>
        </w:rPr>
      </w:pPr>
      <w:r w:rsidRPr="005A0469">
        <w:rPr>
          <w:rFonts w:hint="cs"/>
          <w:rtl/>
        </w:rPr>
        <w:t xml:space="preserve">ההפרה (ככל שנקבע שיש כזו) נובעת משימוש שעשה המזמין, תוך סתירה מהקבוע בהסכם זה, כאשר הפעולה שיש בה סתירה של ההסכם היא שגרמה בפועל להפרת הזכויות לקניין רוחני. </w:t>
      </w:r>
    </w:p>
    <w:p w14:paraId="542067AA" w14:textId="77777777" w:rsidR="009940E3" w:rsidRPr="005A0469" w:rsidRDefault="009940E3" w:rsidP="009940E3">
      <w:pPr>
        <w:pStyle w:val="5-"/>
        <w:tabs>
          <w:tab w:val="clear" w:pos="360"/>
        </w:tabs>
        <w:rPr>
          <w:b/>
          <w:bCs/>
        </w:rPr>
      </w:pPr>
      <w:r>
        <w:rPr>
          <w:rFonts w:hint="cs"/>
          <w:rtl/>
        </w:rPr>
        <w:t>ה</w:t>
      </w:r>
      <w:r w:rsidRPr="005A0469">
        <w:rPr>
          <w:rFonts w:hint="cs"/>
          <w:rtl/>
        </w:rPr>
        <w:t xml:space="preserve">הפרה אינה נובעת מהשימוש שעשה המזמין בשרותי המזמין כשלעצמם, אלא הינה תולדה משילוב של אותו שירות עם תוצר או שירות שסופק ע"י גורם חיצוני להסכם או שפותח על ידי המזמין בעצמו.  </w:t>
      </w:r>
    </w:p>
    <w:p w14:paraId="7A35D00D" w14:textId="77777777" w:rsidR="009940E3" w:rsidRPr="00DE4863" w:rsidRDefault="009940E3" w:rsidP="009940E3">
      <w:pPr>
        <w:pStyle w:val="2-0"/>
        <w:rPr>
          <w:rtl/>
        </w:rPr>
      </w:pPr>
      <w:bookmarkStart w:id="172" w:name="_Ref468293850"/>
      <w:bookmarkStart w:id="173" w:name="_Toc48749879"/>
      <w:bookmarkStart w:id="174" w:name="_Toc57230444"/>
      <w:bookmarkStart w:id="175" w:name="_Toc106197215"/>
      <w:bookmarkStart w:id="176" w:name="_Toc106197521"/>
      <w:bookmarkStart w:id="177" w:name="_Toc106197609"/>
      <w:bookmarkEnd w:id="172"/>
      <w:r w:rsidRPr="00DE4863">
        <w:rPr>
          <w:rtl/>
        </w:rPr>
        <w:t>יחסים בין הצדדים</w:t>
      </w:r>
      <w:bookmarkEnd w:id="173"/>
      <w:bookmarkEnd w:id="174"/>
      <w:bookmarkEnd w:id="175"/>
      <w:bookmarkEnd w:id="176"/>
      <w:bookmarkEnd w:id="177"/>
    </w:p>
    <w:p w14:paraId="7D7B871E" w14:textId="77777777" w:rsidR="009940E3" w:rsidRPr="00BE4991" w:rsidRDefault="009940E3" w:rsidP="009940E3">
      <w:pPr>
        <w:pStyle w:val="af4"/>
        <w:widowControl w:val="0"/>
        <w:spacing w:before="120" w:beforeAutospacing="0" w:after="120" w:line="360" w:lineRule="auto"/>
        <w:ind w:left="397"/>
        <w:jc w:val="both"/>
        <w:rPr>
          <w:rFonts w:cs="David"/>
          <w:rtl/>
        </w:rPr>
      </w:pPr>
      <w:r w:rsidRPr="00BE4991">
        <w:rPr>
          <w:rFonts w:cs="David"/>
          <w:rtl/>
        </w:rPr>
        <w:t xml:space="preserve">מוצהר ומוסכם בזה בין הצדדים כי: </w:t>
      </w:r>
    </w:p>
    <w:p w14:paraId="06FB889B" w14:textId="77777777" w:rsidR="009940E3" w:rsidRPr="00BE4991" w:rsidRDefault="009940E3" w:rsidP="009940E3">
      <w:pPr>
        <w:pStyle w:val="3-0"/>
        <w:rPr>
          <w:rtl/>
        </w:rPr>
      </w:pPr>
      <w:r>
        <w:rPr>
          <w:rFonts w:hint="cs"/>
          <w:rtl/>
        </w:rPr>
        <w:t xml:space="preserve">אין בהסכם זה כדי ליצור בין הצדדים להסכם </w:t>
      </w:r>
      <w:r w:rsidRPr="00BE4991">
        <w:rPr>
          <w:rtl/>
        </w:rPr>
        <w:t>יחסי עובד ומעביד</w:t>
      </w:r>
      <w:r>
        <w:rPr>
          <w:rFonts w:hint="cs"/>
          <w:rtl/>
        </w:rPr>
        <w:t>.</w:t>
      </w:r>
      <w:r w:rsidRPr="00BE4991">
        <w:rPr>
          <w:rtl/>
        </w:rPr>
        <w:t xml:space="preserve"> </w:t>
      </w:r>
      <w:r w:rsidRPr="00BE4991">
        <w:rPr>
          <w:rFonts w:hint="cs"/>
          <w:rtl/>
        </w:rPr>
        <w:t xml:space="preserve">עורך המכרז, או המזמינים אינם המעסיק של </w:t>
      </w:r>
      <w:r>
        <w:rPr>
          <w:rFonts w:hint="cs"/>
          <w:rtl/>
        </w:rPr>
        <w:t xml:space="preserve">הספק, מי מעובדיו או </w:t>
      </w:r>
      <w:r w:rsidRPr="00BE4991">
        <w:rPr>
          <w:rFonts w:hint="cs"/>
          <w:rtl/>
        </w:rPr>
        <w:t>עובדי וקבלני המשנה של</w:t>
      </w:r>
      <w:r>
        <w:rPr>
          <w:rFonts w:hint="cs"/>
          <w:rtl/>
        </w:rPr>
        <w:t>ו</w:t>
      </w:r>
      <w:r w:rsidRPr="00BE4991">
        <w:rPr>
          <w:rFonts w:hint="cs"/>
          <w:rtl/>
        </w:rPr>
        <w:t>.</w:t>
      </w:r>
    </w:p>
    <w:p w14:paraId="7AB45BC6" w14:textId="77777777" w:rsidR="009940E3" w:rsidRPr="00BE4991" w:rsidRDefault="009940E3" w:rsidP="009940E3">
      <w:pPr>
        <w:pStyle w:val="3-0"/>
        <w:rPr>
          <w:rtl/>
        </w:rPr>
      </w:pPr>
      <w:r w:rsidRPr="00BE4991">
        <w:rPr>
          <w:rtl/>
        </w:rPr>
        <w:t>הספק בלבד יהיה אחראי לכל תשלום, לשיפוי בגין נזק</w:t>
      </w:r>
      <w:r w:rsidRPr="00BE4991">
        <w:rPr>
          <w:rFonts w:hint="cs"/>
          <w:rtl/>
        </w:rPr>
        <w:t>,</w:t>
      </w:r>
      <w:r w:rsidRPr="00BE4991">
        <w:rPr>
          <w:rtl/>
        </w:rPr>
        <w:t xml:space="preserve"> פיצויים או כל תשלום אחר המגיע ממנו על פי כל דין לאנשים המועסקים על ידו, או לכל אדם אחר. </w:t>
      </w:r>
    </w:p>
    <w:p w14:paraId="7431C758" w14:textId="77777777" w:rsidR="009940E3" w:rsidRDefault="009940E3" w:rsidP="009940E3">
      <w:pPr>
        <w:pStyle w:val="3-0"/>
      </w:pPr>
      <w:r w:rsidRPr="00BE4991">
        <w:rPr>
          <w:rtl/>
        </w:rPr>
        <w:t>עורך המכרז</w:t>
      </w:r>
      <w:r>
        <w:rPr>
          <w:rFonts w:hint="cs"/>
          <w:rtl/>
        </w:rPr>
        <w:t xml:space="preserve"> או המזמינים</w:t>
      </w:r>
      <w:r w:rsidRPr="00BE4991">
        <w:rPr>
          <w:rtl/>
        </w:rPr>
        <w:t xml:space="preserve"> לא ישל</w:t>
      </w:r>
      <w:r>
        <w:rPr>
          <w:rFonts w:hint="cs"/>
          <w:rtl/>
        </w:rPr>
        <w:t>מו</w:t>
      </w:r>
      <w:r w:rsidRPr="00BE4991">
        <w:rPr>
          <w:rtl/>
        </w:rPr>
        <w:t xml:space="preserve"> כל תשלום לביטוח לאומי ויתר הזכויות הסוציאליות בקשר לאנשים המועסקים על ידי הספק</w:t>
      </w:r>
      <w:r>
        <w:rPr>
          <w:rFonts w:hint="cs"/>
          <w:rtl/>
        </w:rPr>
        <w:t xml:space="preserve"> או קבלני משנה שלו</w:t>
      </w:r>
      <w:r w:rsidRPr="00BE4991">
        <w:rPr>
          <w:rtl/>
        </w:rPr>
        <w:t xml:space="preserve">. </w:t>
      </w:r>
    </w:p>
    <w:p w14:paraId="34B96418" w14:textId="77777777" w:rsidR="009940E3" w:rsidRPr="007247BC" w:rsidRDefault="009940E3" w:rsidP="009940E3">
      <w:pPr>
        <w:pStyle w:val="3-0"/>
        <w:rPr>
          <w:rtl/>
        </w:rPr>
      </w:pPr>
      <w:r w:rsidRPr="007247BC">
        <w:rPr>
          <w:rtl/>
        </w:rPr>
        <w:t xml:space="preserve">ככל שלמרות האמור לעיל, ערכאה שיפוטית או מנהלית </w:t>
      </w:r>
      <w:r w:rsidRPr="007247BC">
        <w:rPr>
          <w:rFonts w:hint="cs"/>
          <w:rtl/>
        </w:rPr>
        <w:t>מוסמכת קבעה בפסק דין חלוט שלא עוכב ביצועו</w:t>
      </w:r>
      <w:r w:rsidRPr="007247BC">
        <w:rPr>
          <w:rtl/>
        </w:rPr>
        <w:t xml:space="preserve"> כי המזמין נושא באחריות ישירה כלפי הספק, עובדיו או קבלני משנה שלו, </w:t>
      </w:r>
      <w:r w:rsidRPr="007247BC">
        <w:rPr>
          <w:rFonts w:hint="cs"/>
          <w:rtl/>
        </w:rPr>
        <w:t>הנובעת מהכרה</w:t>
      </w:r>
      <w:r>
        <w:rPr>
          <w:rFonts w:hint="cs"/>
          <w:rtl/>
        </w:rPr>
        <w:t xml:space="preserve"> ביחסי עובד מעביד בין המזמין לבין הספק או מי מטעמו</w:t>
      </w:r>
      <w:r w:rsidRPr="007247BC">
        <w:rPr>
          <w:rFonts w:hint="cs"/>
          <w:rtl/>
        </w:rPr>
        <w:t>,</w:t>
      </w:r>
      <w:r w:rsidRPr="007247BC">
        <w:rPr>
          <w:rtl/>
        </w:rPr>
        <w:t xml:space="preserve">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741C090" w14:textId="77777777" w:rsidR="009940E3" w:rsidRPr="00BE4991" w:rsidRDefault="009940E3" w:rsidP="009940E3">
      <w:pPr>
        <w:pStyle w:val="3-0"/>
        <w:rPr>
          <w:rtl/>
        </w:rPr>
      </w:pPr>
      <w:r w:rsidRPr="005970E8">
        <w:rPr>
          <w:rtl/>
        </w:rPr>
        <w:t>במקרה של הגשת תביעה כאמור בסעיף זה</w:t>
      </w:r>
      <w:r>
        <w:rPr>
          <w:rFonts w:hint="cs"/>
          <w:rtl/>
        </w:rPr>
        <w:t xml:space="preserve"> נגד עורך המכרז או מזמין</w:t>
      </w:r>
      <w:r w:rsidRPr="005970E8">
        <w:rPr>
          <w:rtl/>
        </w:rPr>
        <w:t>, יודיע המזמין לספק על קיומה של התביעה</w:t>
      </w:r>
      <w:r>
        <w:rPr>
          <w:rFonts w:hint="cs"/>
          <w:rtl/>
        </w:rPr>
        <w:t xml:space="preserve"> בהקדם האפשרי לאחר קבלתה</w:t>
      </w:r>
      <w:r w:rsidRPr="005970E8">
        <w:rPr>
          <w:rtl/>
        </w:rPr>
        <w:t>, ויאפשר לספק להתגונן.</w:t>
      </w:r>
      <w:r>
        <w:rPr>
          <w:rFonts w:hint="cs"/>
          <w:rtl/>
        </w:rPr>
        <w:t xml:space="preserve"> </w:t>
      </w:r>
      <w:r w:rsidRPr="008F4DF9">
        <w:rPr>
          <w:rFonts w:hint="eastAsia"/>
          <w:rtl/>
        </w:rPr>
        <w:t>ככל</w:t>
      </w:r>
      <w:r w:rsidRPr="008F4DF9">
        <w:rPr>
          <w:rtl/>
        </w:rPr>
        <w:t xml:space="preserve"> שבכוונת עורך המכרז או המזמין להתפשר עם התובע, תימסר הודעה על כך לספק מראש</w:t>
      </w:r>
      <w:r w:rsidRPr="008F4DF9">
        <w:rPr>
          <w:rFonts w:hint="cs"/>
          <w:rtl/>
        </w:rPr>
        <w:t>.</w:t>
      </w:r>
    </w:p>
    <w:p w14:paraId="408537F8" w14:textId="77777777" w:rsidR="009940E3" w:rsidRPr="00584A8F" w:rsidRDefault="009940E3" w:rsidP="009940E3">
      <w:pPr>
        <w:pStyle w:val="2-0"/>
        <w:rPr>
          <w:rtl/>
        </w:rPr>
      </w:pPr>
      <w:bookmarkStart w:id="178" w:name="_Toc106197216"/>
      <w:bookmarkStart w:id="179" w:name="_Toc106197522"/>
      <w:bookmarkStart w:id="180" w:name="_Toc106197610"/>
      <w:bookmarkStart w:id="181" w:name="_Toc48749881"/>
      <w:bookmarkStart w:id="182" w:name="_Toc57230446"/>
      <w:r w:rsidRPr="00584A8F">
        <w:rPr>
          <w:rFonts w:hint="cs"/>
          <w:rtl/>
        </w:rPr>
        <w:lastRenderedPageBreak/>
        <w:t xml:space="preserve">קבלני </w:t>
      </w:r>
      <w:r w:rsidRPr="00A80416">
        <w:rPr>
          <w:rStyle w:val="4-Char0"/>
          <w:rFonts w:hint="cs"/>
          <w:sz w:val="28"/>
          <w:szCs w:val="28"/>
          <w:rtl/>
        </w:rPr>
        <w:t>משנה</w:t>
      </w:r>
      <w:bookmarkEnd w:id="178"/>
      <w:bookmarkEnd w:id="179"/>
      <w:bookmarkEnd w:id="180"/>
    </w:p>
    <w:p w14:paraId="51C0EEE6" w14:textId="77777777" w:rsidR="009940E3" w:rsidRDefault="009940E3" w:rsidP="009940E3">
      <w:pPr>
        <w:pStyle w:val="3-0"/>
      </w:pPr>
      <w:r>
        <w:rPr>
          <w:rFonts w:hint="cs"/>
          <w:rtl/>
        </w:rPr>
        <w:t>הספק יהיה רשאי להפעיל קבלני משנה לצורך אספקת השירותים בכפוף לאמור במסמכי המכרז. במקרה כאמור יפעלו קבלני המשנה בהתאם לכלל החובות הרלוונטיות החלות על הספק.</w:t>
      </w:r>
    </w:p>
    <w:p w14:paraId="7199C42B" w14:textId="77777777" w:rsidR="009940E3" w:rsidRDefault="009940E3" w:rsidP="009940E3">
      <w:pPr>
        <w:pStyle w:val="3-0"/>
      </w:pPr>
      <w:r w:rsidRPr="00366A17">
        <w:rPr>
          <w:rtl/>
        </w:rPr>
        <w:t>האחריות הכוללת ל</w:t>
      </w:r>
      <w:r>
        <w:rPr>
          <w:rFonts w:hint="cs"/>
          <w:rtl/>
        </w:rPr>
        <w:t xml:space="preserve">מתן השירותים </w:t>
      </w:r>
      <w:r w:rsidRPr="00366A17">
        <w:rPr>
          <w:rtl/>
        </w:rPr>
        <w:t>ולעמידה בכל תנאי המכרז תהיה של ה</w:t>
      </w:r>
      <w:r>
        <w:rPr>
          <w:rFonts w:hint="cs"/>
          <w:rtl/>
        </w:rPr>
        <w:t>ספק</w:t>
      </w:r>
      <w:r w:rsidRPr="00366A17">
        <w:rPr>
          <w:rtl/>
        </w:rPr>
        <w:t>, וכל ההתקשרויות של גורמי המזמין בנוגע לעבודות יבוצעו מול ה</w:t>
      </w:r>
      <w:r>
        <w:rPr>
          <w:rFonts w:hint="cs"/>
          <w:rtl/>
        </w:rPr>
        <w:t xml:space="preserve">ספק ומולו בלבד. </w:t>
      </w:r>
    </w:p>
    <w:p w14:paraId="3307A4ED" w14:textId="77777777" w:rsidR="009940E3" w:rsidRDefault="009940E3" w:rsidP="009940E3">
      <w:pPr>
        <w:pStyle w:val="3-0"/>
      </w:pPr>
      <w:r>
        <w:rPr>
          <w:rFonts w:hint="cs"/>
          <w:rtl/>
        </w:rPr>
        <w:t>בכל מקרה שהספק יעסיק קבלן משנה</w:t>
      </w:r>
      <w:r>
        <w:t xml:space="preserve"> </w:t>
      </w:r>
      <w:r>
        <w:rPr>
          <w:rFonts w:hint="cs"/>
          <w:rtl/>
        </w:rPr>
        <w:t xml:space="preserve">ייעודי לצורך אספקת שירותים למזמינים בהתאם להוראות המכרז ולצורך זה בלבד, עורך המכרז יהיה רשאי לדרוש מהספק להחליף קבלן משנה זה במידה והוא סבור כי הוא אינו מבצע את חובותיו כנדרש. 30 ימים טרם דרישה להחלפת קבלן המשנה, יעביר עורך המכרז התראה מנומקת על הכוונה לדרוש החלפה כאמור. </w:t>
      </w:r>
    </w:p>
    <w:p w14:paraId="474EE2F3" w14:textId="77777777" w:rsidR="009940E3" w:rsidRPr="00BE4991" w:rsidRDefault="009940E3" w:rsidP="009940E3">
      <w:pPr>
        <w:pStyle w:val="2-0"/>
        <w:rPr>
          <w:rtl/>
        </w:rPr>
      </w:pPr>
      <w:bookmarkStart w:id="183" w:name="_Toc106197217"/>
      <w:bookmarkStart w:id="184" w:name="_Toc106197523"/>
      <w:bookmarkStart w:id="185" w:name="_Toc106197611"/>
      <w:r w:rsidRPr="00BE4991">
        <w:rPr>
          <w:rFonts w:hint="cs"/>
          <w:rtl/>
        </w:rPr>
        <w:t>כללי תשלום</w:t>
      </w:r>
      <w:bookmarkEnd w:id="181"/>
      <w:bookmarkEnd w:id="182"/>
      <w:bookmarkEnd w:id="183"/>
      <w:bookmarkEnd w:id="184"/>
      <w:bookmarkEnd w:id="185"/>
    </w:p>
    <w:p w14:paraId="38656FBA" w14:textId="77777777" w:rsidR="009940E3" w:rsidRPr="000A4A6B" w:rsidRDefault="009940E3" w:rsidP="009940E3">
      <w:pPr>
        <w:pStyle w:val="3-0"/>
        <w:rPr>
          <w:rtl/>
        </w:rPr>
      </w:pPr>
      <w:r w:rsidRPr="000A4A6B">
        <w:rPr>
          <w:rtl/>
        </w:rPr>
        <w:t>כללי התשלום המפורטים להלן כפופים להוראות החשב הכללי במשרד האוצר כפי שמתפרסמים מעת לעת.</w:t>
      </w:r>
    </w:p>
    <w:p w14:paraId="267BF82E" w14:textId="77777777" w:rsidR="009940E3" w:rsidRDefault="009940E3" w:rsidP="009940E3">
      <w:pPr>
        <w:pStyle w:val="3-0"/>
      </w:pPr>
      <w:r w:rsidRPr="000A4A6B">
        <w:rPr>
          <w:rtl/>
        </w:rPr>
        <w:t>לצורך קבלת תשלום, הספק</w:t>
      </w:r>
      <w:r>
        <w:rPr>
          <w:rFonts w:hint="cs"/>
          <w:rtl/>
        </w:rPr>
        <w:t>, באמצעות מערכת החיוב והתשלומים של ספקי הענן,</w:t>
      </w:r>
      <w:r w:rsidRPr="000A4A6B">
        <w:rPr>
          <w:rtl/>
        </w:rPr>
        <w:t xml:space="preserve"> יגיש</w:t>
      </w:r>
      <w:r>
        <w:rPr>
          <w:rFonts w:hint="cs"/>
          <w:rtl/>
        </w:rPr>
        <w:t xml:space="preserve"> עבור כל מזמין, </w:t>
      </w:r>
      <w:r w:rsidRPr="000A4A6B">
        <w:rPr>
          <w:rtl/>
        </w:rPr>
        <w:t xml:space="preserve">חשבון </w:t>
      </w:r>
      <w:r>
        <w:rPr>
          <w:rFonts w:hint="cs"/>
          <w:rtl/>
        </w:rPr>
        <w:t xml:space="preserve">חודשי </w:t>
      </w:r>
      <w:r w:rsidRPr="000A4A6B">
        <w:rPr>
          <w:rtl/>
        </w:rPr>
        <w:t>המפרט את התשלומים המגיעים לו בהתאם להסכם ולמכרז</w:t>
      </w:r>
      <w:r>
        <w:rPr>
          <w:rFonts w:hint="cs"/>
          <w:rtl/>
        </w:rPr>
        <w:t xml:space="preserve"> ולכללי השוק הדיגיטלי</w:t>
      </w:r>
      <w:r w:rsidRPr="000A4A6B">
        <w:rPr>
          <w:rtl/>
        </w:rPr>
        <w:t xml:space="preserve"> (</w:t>
      </w:r>
      <w:r>
        <w:rPr>
          <w:rFonts w:hint="cs"/>
          <w:rtl/>
        </w:rPr>
        <w:t xml:space="preserve">להלן: </w:t>
      </w:r>
      <w:r w:rsidRPr="000A4A6B">
        <w:rPr>
          <w:rtl/>
        </w:rPr>
        <w:t>"</w:t>
      </w:r>
      <w:r w:rsidRPr="007F23C8">
        <w:rPr>
          <w:rFonts w:hint="eastAsia"/>
          <w:b/>
          <w:bCs/>
          <w:rtl/>
        </w:rPr>
        <w:t>חשבון</w:t>
      </w:r>
      <w:r w:rsidRPr="000A4A6B">
        <w:rPr>
          <w:rtl/>
        </w:rPr>
        <w:t xml:space="preserve">"). </w:t>
      </w:r>
      <w:r>
        <w:rPr>
          <w:rFonts w:hint="cs"/>
          <w:rtl/>
        </w:rPr>
        <w:t>אין להגיש חשבון למזמינים בכל דרך אחרת.</w:t>
      </w:r>
    </w:p>
    <w:p w14:paraId="7CECCCBB" w14:textId="77777777" w:rsidR="009940E3" w:rsidRDefault="009940E3" w:rsidP="009940E3">
      <w:pPr>
        <w:pStyle w:val="3-0"/>
      </w:pPr>
      <w:r>
        <w:rPr>
          <w:rFonts w:hint="cs"/>
          <w:rtl/>
        </w:rPr>
        <w:t>עורך המכרז יהיה רשאי להנחות את הספקים בנוגע למידע אשר יפורט בחשבון.</w:t>
      </w:r>
    </w:p>
    <w:p w14:paraId="237721D7" w14:textId="77777777" w:rsidR="009940E3" w:rsidRPr="000A4A6B" w:rsidRDefault="009940E3" w:rsidP="009940E3">
      <w:pPr>
        <w:pStyle w:val="3-0"/>
        <w:rPr>
          <w:rtl/>
        </w:rPr>
      </w:pPr>
      <w:r>
        <w:rPr>
          <w:rFonts w:hint="cs"/>
          <w:rtl/>
        </w:rPr>
        <w:t xml:space="preserve">ככל שהחשבונית חייבת במע"מ על פי דין, </w:t>
      </w:r>
      <w:r w:rsidRPr="000A4A6B">
        <w:rPr>
          <w:rtl/>
        </w:rPr>
        <w:t>על החשבון לכלול, בין היתר, את הסכום לתשלום לפני מס ערך מוסף (</w:t>
      </w:r>
      <w:r>
        <w:rPr>
          <w:rFonts w:hint="cs"/>
          <w:rtl/>
        </w:rPr>
        <w:t xml:space="preserve">להלן: </w:t>
      </w:r>
      <w:r w:rsidRPr="000A4A6B">
        <w:rPr>
          <w:rtl/>
        </w:rPr>
        <w:t>"</w:t>
      </w:r>
      <w:r w:rsidRPr="00604EE3">
        <w:rPr>
          <w:rFonts w:hint="eastAsia"/>
          <w:b/>
          <w:bCs/>
          <w:rtl/>
        </w:rPr>
        <w:t>מע</w:t>
      </w:r>
      <w:r w:rsidRPr="00604EE3">
        <w:rPr>
          <w:b/>
          <w:bCs/>
          <w:rtl/>
        </w:rPr>
        <w:t>"</w:t>
      </w:r>
      <w:r w:rsidRPr="00604EE3">
        <w:rPr>
          <w:rFonts w:hint="eastAsia"/>
          <w:b/>
          <w:bCs/>
          <w:rtl/>
        </w:rPr>
        <w:t>מ</w:t>
      </w:r>
      <w:r w:rsidRPr="000A4A6B">
        <w:rPr>
          <w:rtl/>
        </w:rPr>
        <w:t xml:space="preserve">"), ואת </w:t>
      </w:r>
      <w:r>
        <w:rPr>
          <w:rFonts w:hint="cs"/>
          <w:rtl/>
        </w:rPr>
        <w:t>ה</w:t>
      </w:r>
      <w:r w:rsidRPr="000A4A6B">
        <w:rPr>
          <w:rtl/>
        </w:rPr>
        <w:t>סך הכול</w:t>
      </w:r>
      <w:r>
        <w:rPr>
          <w:rFonts w:hint="cs"/>
          <w:rtl/>
        </w:rPr>
        <w:t>ל</w:t>
      </w:r>
      <w:r w:rsidRPr="000A4A6B">
        <w:rPr>
          <w:rtl/>
        </w:rPr>
        <w:t xml:space="preserve"> לתשלום כולל מע"מ. </w:t>
      </w:r>
    </w:p>
    <w:p w14:paraId="2C59EAFB" w14:textId="77777777" w:rsidR="009940E3" w:rsidRPr="000A4A6B" w:rsidRDefault="009940E3" w:rsidP="009940E3">
      <w:pPr>
        <w:pStyle w:val="3-0"/>
        <w:rPr>
          <w:rtl/>
        </w:rPr>
      </w:pPr>
      <w:r w:rsidRPr="000A4A6B">
        <w:rPr>
          <w:rtl/>
        </w:rPr>
        <w:t>במקרה בו יהיו שינויים במ</w:t>
      </w:r>
      <w:r>
        <w:rPr>
          <w:rFonts w:hint="cs"/>
          <w:rtl/>
        </w:rPr>
        <w:t>י</w:t>
      </w:r>
      <w:r w:rsidRPr="000A4A6B">
        <w:rPr>
          <w:rtl/>
        </w:rPr>
        <w:t xml:space="preserve">סים או בהיטלים </w:t>
      </w:r>
      <w:r>
        <w:rPr>
          <w:rFonts w:hint="cs"/>
          <w:rtl/>
        </w:rPr>
        <w:t>החלים על הספק ביחס ל</w:t>
      </w:r>
      <w:r w:rsidRPr="000A4A6B">
        <w:rPr>
          <w:rtl/>
        </w:rPr>
        <w:t>מחיר השירותים או הטובין</w:t>
      </w:r>
      <w:r>
        <w:rPr>
          <w:rFonts w:hint="cs"/>
          <w:rtl/>
        </w:rPr>
        <w:t xml:space="preserve">, וככל ששינויים אלו </w:t>
      </w:r>
      <w:r w:rsidRPr="000A4A6B">
        <w:rPr>
          <w:rtl/>
        </w:rPr>
        <w:t xml:space="preserve">אינם </w:t>
      </w:r>
      <w:r>
        <w:rPr>
          <w:rFonts w:hint="cs"/>
          <w:rtl/>
        </w:rPr>
        <w:t xml:space="preserve">בשיעור </w:t>
      </w:r>
      <w:r w:rsidRPr="000A4A6B">
        <w:rPr>
          <w:rtl/>
        </w:rPr>
        <w:t xml:space="preserve">מע"מ, לא יהיה בשינויים אלה כדי להשפיע על גובה התמורה, אלא בהתאם ובכפוף לקבלת אישור המזמין מראש ובכתב, ולפי שיקול דעתו הבלעדי. </w:t>
      </w:r>
    </w:p>
    <w:p w14:paraId="109869AA" w14:textId="77777777" w:rsidR="009940E3" w:rsidRPr="004C6A73" w:rsidRDefault="009940E3" w:rsidP="009940E3">
      <w:pPr>
        <w:pStyle w:val="3-0"/>
        <w:rPr>
          <w:b/>
          <w:bCs/>
          <w:rtl/>
        </w:rPr>
      </w:pPr>
      <w:r w:rsidRPr="000A4A6B">
        <w:rPr>
          <w:rtl/>
        </w:rPr>
        <w:t>מועד התשלום עבור חשבון שאושר על ידי המזמין, יהיה לא יאוחר מ- 45 ימים מהמועד שבו הומצא החשבון למזמין</w:t>
      </w:r>
      <w:r>
        <w:rPr>
          <w:rFonts w:hint="cs"/>
          <w:rtl/>
        </w:rPr>
        <w:t>.</w:t>
      </w:r>
    </w:p>
    <w:p w14:paraId="421A675D" w14:textId="77777777" w:rsidR="009940E3" w:rsidRPr="00BE4991" w:rsidRDefault="009940E3" w:rsidP="009940E3">
      <w:pPr>
        <w:pStyle w:val="2-0"/>
        <w:rPr>
          <w:rtl/>
        </w:rPr>
      </w:pPr>
      <w:bookmarkStart w:id="186" w:name="_Ref48549808"/>
      <w:bookmarkStart w:id="187" w:name="_Toc48749883"/>
      <w:bookmarkStart w:id="188" w:name="_Toc57230448"/>
      <w:bookmarkStart w:id="189" w:name="_Toc106197218"/>
      <w:bookmarkStart w:id="190" w:name="_Toc106197524"/>
      <w:bookmarkStart w:id="191" w:name="_Toc106197612"/>
      <w:r w:rsidRPr="00BE4991">
        <w:rPr>
          <w:rtl/>
        </w:rPr>
        <w:t>אחריות לנזקים</w:t>
      </w:r>
      <w:bookmarkEnd w:id="186"/>
      <w:bookmarkEnd w:id="187"/>
      <w:bookmarkEnd w:id="188"/>
      <w:bookmarkEnd w:id="189"/>
      <w:bookmarkEnd w:id="190"/>
      <w:bookmarkEnd w:id="191"/>
    </w:p>
    <w:p w14:paraId="09FC3501" w14:textId="5F93DE67" w:rsidR="009940E3" w:rsidRPr="004C6A73" w:rsidRDefault="009940E3" w:rsidP="009940E3">
      <w:pPr>
        <w:pStyle w:val="3-0"/>
      </w:pPr>
      <w:r w:rsidRPr="004C6A73">
        <w:rPr>
          <w:rtl/>
        </w:rPr>
        <w:t xml:space="preserve">הספק </w:t>
      </w:r>
      <w:r w:rsidRPr="004C6A73">
        <w:rPr>
          <w:rFonts w:hint="cs"/>
          <w:rtl/>
        </w:rPr>
        <w:t>יישא</w:t>
      </w:r>
      <w:r w:rsidRPr="004C6A73">
        <w:rPr>
          <w:rtl/>
        </w:rPr>
        <w:t xml:space="preserve"> באחריות</w:t>
      </w:r>
      <w:r w:rsidR="002910F7">
        <w:rPr>
          <w:rFonts w:hint="cs"/>
          <w:rtl/>
        </w:rPr>
        <w:t>, בהתאם להוראות הדין,</w:t>
      </w:r>
      <w:r w:rsidRPr="004C6A73">
        <w:rPr>
          <w:rtl/>
        </w:rPr>
        <w:t xml:space="preserve"> בגין אובדן</w:t>
      </w:r>
      <w:r>
        <w:rPr>
          <w:rFonts w:hint="cs"/>
          <w:rtl/>
        </w:rPr>
        <w:t>,</w:t>
      </w:r>
      <w:r w:rsidRPr="004C6A73">
        <w:rPr>
          <w:rtl/>
        </w:rPr>
        <w:t xml:space="preserve"> נזק</w:t>
      </w:r>
      <w:r>
        <w:rPr>
          <w:rFonts w:hint="cs"/>
          <w:rtl/>
        </w:rPr>
        <w:t xml:space="preserve"> או הפסד</w:t>
      </w:r>
      <w:r w:rsidRPr="004C6A73">
        <w:rPr>
          <w:rtl/>
        </w:rPr>
        <w:t xml:space="preserve">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קבלני משנה שלו או כל מי שבא מכוחו או מטעמו, במסגרת ביצוע הסכם זה</w:t>
      </w:r>
      <w:r>
        <w:rPr>
          <w:rFonts w:hint="cs"/>
          <w:rtl/>
        </w:rPr>
        <w:t>, וזאת עד לגבול האחריות הקבוע בסעיף</w:t>
      </w:r>
      <w:r w:rsidR="001E1381">
        <w:rPr>
          <w:rFonts w:hint="cs"/>
          <w:rtl/>
        </w:rPr>
        <w:t xml:space="preserve">3.26.5  </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Ref110274322 \r \h</w:instrText>
      </w:r>
      <w:r>
        <w:rPr>
          <w:rtl/>
        </w:rPr>
        <w:instrText xml:space="preserve"> </w:instrText>
      </w:r>
      <w:r>
        <w:rPr>
          <w:rtl/>
        </w:rPr>
      </w:r>
      <w:r>
        <w:rPr>
          <w:rtl/>
        </w:rPr>
        <w:fldChar w:fldCharType="separate"/>
      </w:r>
      <w:r>
        <w:rPr>
          <w:rtl/>
        </w:rPr>
        <w:fldChar w:fldCharType="end"/>
      </w:r>
      <w:r w:rsidRPr="004C6A73">
        <w:rPr>
          <w:rtl/>
        </w:rPr>
        <w:t xml:space="preserve">. </w:t>
      </w:r>
    </w:p>
    <w:p w14:paraId="2B8A0F27" w14:textId="77777777" w:rsidR="009940E3" w:rsidRPr="004C6A73" w:rsidRDefault="009940E3" w:rsidP="009940E3">
      <w:pPr>
        <w:pStyle w:val="3-0"/>
      </w:pPr>
      <w:r w:rsidRPr="004C6A73">
        <w:rPr>
          <w:rtl/>
        </w:rPr>
        <w:lastRenderedPageBreak/>
        <w:t xml:space="preserve">המזמין, הבאים מכוחו או המועסקים על ידו לא יישאו באחריות ולא יישאו בשום תשלום, הוצאה, אובדן או נזק, בגין </w:t>
      </w:r>
      <w:r>
        <w:rPr>
          <w:rFonts w:hint="cs"/>
          <w:rtl/>
        </w:rPr>
        <w:t xml:space="preserve">אבדן, </w:t>
      </w:r>
      <w:r w:rsidRPr="004C6A73">
        <w:rPr>
          <w:rtl/>
        </w:rPr>
        <w:t xml:space="preserve">נזק </w:t>
      </w:r>
      <w:r>
        <w:rPr>
          <w:rFonts w:hint="cs"/>
          <w:rtl/>
        </w:rPr>
        <w:t xml:space="preserve">או הפסד </w:t>
      </w:r>
      <w:r w:rsidRPr="004C6A73">
        <w:rPr>
          <w:rtl/>
        </w:rPr>
        <w:t>מכל סוג שהוא שייגרם לספק, לבאים מכוחו או למועסקים על ידו. האמור לא יחול ביחס לנזק שנגרם בזדון</w:t>
      </w:r>
      <w:r>
        <w:rPr>
          <w:rFonts w:hint="cs"/>
          <w:rtl/>
        </w:rPr>
        <w:t xml:space="preserve"> או ברשלנות חמורה</w:t>
      </w:r>
      <w:r w:rsidRPr="004C6A73">
        <w:rPr>
          <w:rtl/>
        </w:rPr>
        <w:t xml:space="preserve"> ושהאחריות בגינו מוטלת על המזמין לפי דין.</w:t>
      </w:r>
    </w:p>
    <w:p w14:paraId="6A740FF3" w14:textId="77777777" w:rsidR="009940E3" w:rsidRPr="004C6A73" w:rsidRDefault="009940E3" w:rsidP="009940E3">
      <w:pPr>
        <w:pStyle w:val="3-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194D3BE" w14:textId="474DD4A0" w:rsidR="009940E3" w:rsidRPr="004C6A73" w:rsidRDefault="009940E3" w:rsidP="009940E3">
      <w:pPr>
        <w:pStyle w:val="3-0"/>
      </w:pPr>
      <w:r w:rsidRPr="004C6A73">
        <w:rPr>
          <w:rtl/>
        </w:rPr>
        <w:t xml:space="preserve">הספק מתחייב לשלם ולשפות את המזמין באופן מלא, ככל שיחויב המזמין </w:t>
      </w:r>
      <w:r>
        <w:rPr>
          <w:rFonts w:hint="cs"/>
          <w:rtl/>
        </w:rPr>
        <w:t xml:space="preserve">בפסק דין חלוט של ערכאה שיפוטית מוסמכת, שלא עוכב ביצועו, </w:t>
      </w:r>
      <w:r w:rsidRPr="004C6A73">
        <w:rPr>
          <w:rtl/>
        </w:rPr>
        <w:t>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w:t>
      </w:r>
      <w:r>
        <w:rPr>
          <w:rFonts w:hint="cs"/>
          <w:rtl/>
        </w:rPr>
        <w:t>, וזאת עד לגבול האחריות הקבוע בסעיף</w:t>
      </w:r>
      <w:r w:rsidR="001E1381">
        <w:rPr>
          <w:rFonts w:hint="cs"/>
          <w:rtl/>
        </w:rPr>
        <w:t xml:space="preserve"> 3.26.5</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Ref110274322 \r \h</w:instrText>
      </w:r>
      <w:r>
        <w:rPr>
          <w:rtl/>
        </w:rPr>
        <w:instrText xml:space="preserve"> </w:instrText>
      </w:r>
      <w:r>
        <w:rPr>
          <w:rtl/>
        </w:rPr>
      </w:r>
      <w:r>
        <w:rPr>
          <w:rtl/>
        </w:rPr>
        <w:fldChar w:fldCharType="separate"/>
      </w:r>
      <w:r>
        <w:rPr>
          <w:rtl/>
        </w:rPr>
        <w:fldChar w:fldCharType="end"/>
      </w:r>
      <w:r w:rsidRPr="004C6A73">
        <w:rPr>
          <w:rtl/>
        </w:rPr>
        <w:t xml:space="preserve">. </w:t>
      </w:r>
    </w:p>
    <w:p w14:paraId="458BDA2B" w14:textId="77777777" w:rsidR="009940E3" w:rsidRPr="00AD392F" w:rsidRDefault="009940E3" w:rsidP="009940E3">
      <w:pPr>
        <w:pStyle w:val="3-0"/>
        <w:rPr>
          <w:rtl/>
        </w:rPr>
      </w:pPr>
      <w:bookmarkStart w:id="192" w:name="_Ref48559056"/>
      <w:bookmarkStart w:id="193" w:name="_Ref110274322"/>
      <w:r>
        <w:rPr>
          <w:rFonts w:hint="cs"/>
          <w:rtl/>
        </w:rPr>
        <w:t xml:space="preserve">אלא אם נכתב במפורש אחרת במסגרת הסכם זה, </w:t>
      </w:r>
      <w:r w:rsidRPr="00AD392F">
        <w:rPr>
          <w:rtl/>
        </w:rPr>
        <w:t xml:space="preserve">גבול אחריות הספק לפיצוי </w:t>
      </w:r>
      <w:r w:rsidRPr="00AD392F">
        <w:rPr>
          <w:rFonts w:hint="cs"/>
          <w:rtl/>
        </w:rPr>
        <w:t>א</w:t>
      </w:r>
      <w:r w:rsidRPr="00AD392F">
        <w:rPr>
          <w:rtl/>
        </w:rPr>
        <w:t>ו שיפוי המזמין</w:t>
      </w:r>
      <w:r w:rsidRPr="00AD392F">
        <w:rPr>
          <w:rFonts w:hint="cs"/>
          <w:rtl/>
        </w:rPr>
        <w:t xml:space="preserve"> עבור כל אירוע נזק</w:t>
      </w:r>
      <w:r w:rsidRPr="00AD392F">
        <w:rPr>
          <w:rtl/>
        </w:rPr>
        <w:t xml:space="preserve"> לא יעלה </w:t>
      </w:r>
      <w:r w:rsidRPr="00AD392F">
        <w:rPr>
          <w:rFonts w:hint="cs"/>
          <w:rtl/>
        </w:rPr>
        <w:t>על גובה הנזק שנגרם או השיפוי שנדרש</w:t>
      </w:r>
      <w:r w:rsidRPr="00AD392F">
        <w:rPr>
          <w:rtl/>
        </w:rPr>
        <w:t xml:space="preserve"> ועד פעמיים היקף </w:t>
      </w:r>
      <w:r>
        <w:rPr>
          <w:rFonts w:hint="cs"/>
          <w:rtl/>
        </w:rPr>
        <w:t>צריכת השירותים בפועל מהספק על ידי כלל המזמינים</w:t>
      </w:r>
      <w:r w:rsidRPr="00AD392F">
        <w:rPr>
          <w:rtl/>
        </w:rPr>
        <w:t xml:space="preserve"> ב-12 החודשים שקדמו לאירוע הנזק, לפי הסכום הנמוך </w:t>
      </w:r>
      <w:proofErr w:type="spellStart"/>
      <w:r w:rsidRPr="00AD392F">
        <w:rPr>
          <w:rtl/>
        </w:rPr>
        <w:t>מביניהם</w:t>
      </w:r>
      <w:proofErr w:type="spellEnd"/>
      <w:r w:rsidRPr="00AD392F">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w:t>
      </w:r>
      <w:bookmarkEnd w:id="192"/>
      <w:r w:rsidRPr="00C505C1">
        <w:rPr>
          <w:rtl/>
        </w:rPr>
        <w:t xml:space="preserve">הגבלת האחריות </w:t>
      </w:r>
      <w:r w:rsidRPr="00C505C1">
        <w:rPr>
          <w:rFonts w:hint="cs"/>
          <w:rtl/>
        </w:rPr>
        <w:t xml:space="preserve">האמורה </w:t>
      </w:r>
      <w:r w:rsidRPr="00C505C1">
        <w:rPr>
          <w:rtl/>
        </w:rPr>
        <w:t>לא תחול על</w:t>
      </w:r>
      <w:r w:rsidRPr="00AD392F">
        <w:rPr>
          <w:rFonts w:hint="cs"/>
          <w:rtl/>
        </w:rPr>
        <w:t xml:space="preserve"> נזק שייגרם על ידי מעשה או מחדל שנעשו </w:t>
      </w:r>
      <w:r>
        <w:rPr>
          <w:rFonts w:hint="cs"/>
          <w:rtl/>
        </w:rPr>
        <w:t>בזדון</w:t>
      </w:r>
      <w:r w:rsidRPr="00AD392F">
        <w:rPr>
          <w:rFonts w:hint="cs"/>
          <w:rtl/>
        </w:rPr>
        <w:t xml:space="preserve"> על ידי הספק, עובדיו או קבלני המשנה </w:t>
      </w:r>
      <w:r>
        <w:rPr>
          <w:rFonts w:hint="cs"/>
          <w:rtl/>
        </w:rPr>
        <w:t>ו</w:t>
      </w:r>
      <w:r w:rsidRPr="00AD392F">
        <w:rPr>
          <w:rFonts w:hint="cs"/>
          <w:rtl/>
        </w:rPr>
        <w:t>מי מטעמו.</w:t>
      </w:r>
      <w:bookmarkEnd w:id="193"/>
    </w:p>
    <w:p w14:paraId="213D7BAA" w14:textId="77777777" w:rsidR="009940E3" w:rsidRPr="00882996" w:rsidRDefault="009940E3" w:rsidP="009940E3">
      <w:pPr>
        <w:pStyle w:val="3-0"/>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r>
        <w:rPr>
          <w:rFonts w:hint="cs"/>
          <w:rtl/>
        </w:rPr>
        <w:t xml:space="preserve">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 </w:t>
      </w:r>
    </w:p>
    <w:p w14:paraId="4EBDF81B" w14:textId="77777777" w:rsidR="009940E3" w:rsidRPr="00BE4991" w:rsidRDefault="009940E3" w:rsidP="009940E3">
      <w:pPr>
        <w:pStyle w:val="2-0"/>
      </w:pPr>
      <w:bookmarkStart w:id="194" w:name="_Toc48749884"/>
      <w:bookmarkStart w:id="195" w:name="_Toc57230449"/>
      <w:bookmarkStart w:id="196" w:name="_Toc106197219"/>
      <w:bookmarkStart w:id="197" w:name="_Toc106197525"/>
      <w:bookmarkStart w:id="198" w:name="_Toc106197613"/>
      <w:r w:rsidRPr="00BE4991">
        <w:rPr>
          <w:rFonts w:hint="cs"/>
          <w:rtl/>
        </w:rPr>
        <w:t>ביטוח</w:t>
      </w:r>
      <w:bookmarkEnd w:id="194"/>
      <w:bookmarkEnd w:id="195"/>
      <w:bookmarkEnd w:id="196"/>
      <w:bookmarkEnd w:id="197"/>
      <w:bookmarkEnd w:id="198"/>
    </w:p>
    <w:p w14:paraId="68E40B5B" w14:textId="77777777" w:rsidR="009940E3" w:rsidRPr="00207715" w:rsidRDefault="009940E3" w:rsidP="009940E3">
      <w:pPr>
        <w:pStyle w:val="3-0"/>
        <w:rPr>
          <w:rtl/>
        </w:rPr>
      </w:pPr>
      <w:bookmarkStart w:id="199" w:name="_Ref48548753"/>
      <w:r w:rsidRPr="00207715">
        <w:rPr>
          <w:rtl/>
        </w:rPr>
        <w:t xml:space="preserve">הספק מתחייב לערוך ולקיים ביטוחים הולמים ביחס לשירותים אותם הוא מספק עבור </w:t>
      </w:r>
      <w:r>
        <w:rPr>
          <w:rFonts w:hint="cs"/>
          <w:rtl/>
        </w:rPr>
        <w:t>המזמינים</w:t>
      </w:r>
      <w:r w:rsidRPr="00207715">
        <w:rPr>
          <w:rtl/>
        </w:rPr>
        <w:t>, ככל שנהוגים בתחום פעילותו (לדוגמה: ביטוח אחריות מקצועית, ביטוח משולב אחריות מקצועית / מוצר, ביטוח סייבר או ביטוח אחר, לפי העניין),</w:t>
      </w:r>
      <w:r>
        <w:rPr>
          <w:rFonts w:hint="cs"/>
          <w:rtl/>
        </w:rPr>
        <w:t xml:space="preserve"> </w:t>
      </w:r>
      <w:r w:rsidRPr="00207715">
        <w:rPr>
          <w:rtl/>
        </w:rPr>
        <w:t>בגבולות אחריות סבירים בהתאם לאופיים והיקפם של השירותים המ</w:t>
      </w:r>
      <w:r>
        <w:rPr>
          <w:rFonts w:hint="cs"/>
          <w:rtl/>
        </w:rPr>
        <w:t>סופקי</w:t>
      </w:r>
      <w:r w:rsidRPr="00207715">
        <w:rPr>
          <w:rtl/>
        </w:rPr>
        <w:t>ם על ידו</w:t>
      </w:r>
      <w:r>
        <w:rPr>
          <w:rFonts w:hint="cs"/>
          <w:rtl/>
        </w:rPr>
        <w:t xml:space="preserve"> במסגרת המכרז, ואשר יחולו על השירותים אותם הוא מספק במסגרת המכרז</w:t>
      </w:r>
      <w:r w:rsidRPr="00207715">
        <w:rPr>
          <w:rtl/>
        </w:rPr>
        <w:t>.</w:t>
      </w:r>
      <w:bookmarkEnd w:id="199"/>
      <w:r w:rsidRPr="00207715">
        <w:rPr>
          <w:rtl/>
        </w:rPr>
        <w:t xml:space="preserve"> </w:t>
      </w:r>
      <w:r w:rsidRPr="00992069">
        <w:rPr>
          <w:rtl/>
        </w:rPr>
        <w:t xml:space="preserve">ככל </w:t>
      </w:r>
      <w:r w:rsidRPr="00992069">
        <w:rPr>
          <w:rFonts w:hint="eastAsia"/>
          <w:rtl/>
        </w:rPr>
        <w:t>ו</w:t>
      </w:r>
      <w:r w:rsidRPr="00992069">
        <w:rPr>
          <w:rtl/>
        </w:rPr>
        <w:t>יועסקו ע</w:t>
      </w:r>
      <w:r w:rsidRPr="00992069">
        <w:rPr>
          <w:rFonts w:hint="eastAsia"/>
          <w:rtl/>
        </w:rPr>
        <w:t>ל</w:t>
      </w:r>
      <w:r w:rsidRPr="00992069">
        <w:rPr>
          <w:rtl/>
        </w:rPr>
        <w:t xml:space="preserve"> י</w:t>
      </w:r>
      <w:r w:rsidRPr="00992069">
        <w:rPr>
          <w:rFonts w:hint="eastAsia"/>
          <w:rtl/>
        </w:rPr>
        <w:t>די</w:t>
      </w:r>
      <w:r w:rsidRPr="00992069">
        <w:rPr>
          <w:rtl/>
        </w:rPr>
        <w:t xml:space="preserve"> הספק קבלני משנה, עליו לדרוש מהם לערוך ביטוחים לכיסוי אחריותם הישירה, כנדרש בסעיף זה, או לוודא כי ביטוחיו יכללו כיסוי לפעילותם ולאחריותם הישירה</w:t>
      </w:r>
      <w:r>
        <w:rPr>
          <w:rFonts w:hint="cs"/>
          <w:rtl/>
        </w:rPr>
        <w:t xml:space="preserve">. </w:t>
      </w:r>
    </w:p>
    <w:p w14:paraId="0F94A350" w14:textId="77777777" w:rsidR="009940E3" w:rsidRPr="00207715" w:rsidRDefault="009940E3" w:rsidP="009940E3">
      <w:pPr>
        <w:pStyle w:val="3-0"/>
        <w:rPr>
          <w:rtl/>
        </w:rPr>
      </w:pPr>
      <w:r w:rsidRPr="00207715">
        <w:rPr>
          <w:rtl/>
        </w:rPr>
        <w:t xml:space="preserve">הספק מתחייב למלא אחר תנאי פוליסות הביטוח הנערכות על ידו, לשלם את דמי הביטוח במלואם ובמועדם, לדאוג ולוודא כי ביטוחיו יחודשו מעת לעת לפי הצורך, ויהיו בתוקף במהלך כל תקופת מתן </w:t>
      </w:r>
      <w:r w:rsidRPr="00207715">
        <w:rPr>
          <w:rtl/>
        </w:rPr>
        <w:lastRenderedPageBreak/>
        <w:t>השירותים וכל עוד אחריותו קיימת. למען הסר ספק</w:t>
      </w:r>
      <w:r>
        <w:rPr>
          <w:rFonts w:hint="cs"/>
          <w:rtl/>
        </w:rPr>
        <w:t>,</w:t>
      </w:r>
      <w:r w:rsidRPr="00207715">
        <w:rPr>
          <w:rtl/>
        </w:rPr>
        <w:t xml:space="preserve"> מובהר כי תשלום ההשתתפות העצמית בכל מקרה ביטוח יחול על הספק בלבד. </w:t>
      </w:r>
    </w:p>
    <w:p w14:paraId="5449F433" w14:textId="77777777" w:rsidR="009940E3" w:rsidRPr="00207715" w:rsidRDefault="009940E3" w:rsidP="009940E3">
      <w:pPr>
        <w:pStyle w:val="3-0"/>
        <w:rPr>
          <w:rtl/>
        </w:rPr>
      </w:pPr>
      <w:r>
        <w:rPr>
          <w:rFonts w:hint="cs"/>
          <w:rtl/>
        </w:rPr>
        <w:t>ככל ש</w:t>
      </w:r>
      <w:r w:rsidRPr="00207715">
        <w:rPr>
          <w:rtl/>
        </w:rPr>
        <w:t>הספק</w:t>
      </w:r>
      <w:r>
        <w:rPr>
          <w:rFonts w:hint="cs"/>
          <w:rtl/>
        </w:rPr>
        <w:t xml:space="preserve"> מגיע להיקף רכש שנתי בגובה של 1 מיליון דולר אמריקאי מהמזמינים לפי המכרז</w:t>
      </w:r>
      <w:r w:rsidRPr="00207715">
        <w:rPr>
          <w:rtl/>
        </w:rPr>
        <w:t xml:space="preserve"> יוודא כי בכל ביטוחיו, המתייחסים לשירותים נשוא ההתקשרות, </w:t>
      </w:r>
      <w:r>
        <w:rPr>
          <w:rFonts w:hint="cs"/>
          <w:rtl/>
        </w:rPr>
        <w:t xml:space="preserve">"מדינת ישראל והמזמינים </w:t>
      </w:r>
      <w:proofErr w:type="spellStart"/>
      <w:r>
        <w:rPr>
          <w:rFonts w:hint="cs"/>
          <w:rtl/>
        </w:rPr>
        <w:t>מכח</w:t>
      </w:r>
      <w:proofErr w:type="spellEnd"/>
      <w:r>
        <w:rPr>
          <w:rFonts w:hint="cs"/>
          <w:rtl/>
        </w:rPr>
        <w:t xml:space="preserve"> המכרז"</w:t>
      </w:r>
      <w:r w:rsidRPr="00207715">
        <w:rPr>
          <w:rtl/>
        </w:rPr>
        <w:t xml:space="preserve"> </w:t>
      </w:r>
      <w:r>
        <w:rPr>
          <w:rFonts w:hint="cs"/>
          <w:rtl/>
        </w:rPr>
        <w:t>יתווסף</w:t>
      </w:r>
      <w:r w:rsidRPr="00207715">
        <w:rPr>
          <w:rtl/>
        </w:rPr>
        <w:t xml:space="preserve"> כמבוטח נוסף, בכפוף להרחבת שיפוי כמקובל באותו סוג ביטוח. </w:t>
      </w:r>
    </w:p>
    <w:p w14:paraId="342A34F3" w14:textId="77777777" w:rsidR="009940E3" w:rsidRPr="00207715" w:rsidRDefault="009940E3" w:rsidP="009940E3">
      <w:pPr>
        <w:pStyle w:val="3-0"/>
        <w:rPr>
          <w:rtl/>
        </w:rPr>
      </w:pPr>
      <w:r>
        <w:rPr>
          <w:rFonts w:hint="cs"/>
          <w:rtl/>
        </w:rPr>
        <w:t>ככל ש</w:t>
      </w:r>
      <w:r w:rsidRPr="00207715">
        <w:rPr>
          <w:rtl/>
        </w:rPr>
        <w:t>הספק</w:t>
      </w:r>
      <w:r>
        <w:rPr>
          <w:rFonts w:hint="cs"/>
          <w:rtl/>
        </w:rPr>
        <w:t xml:space="preserve"> מגיע להיקף רכש שנתי בגובה של 1 מיליון דולר אמריקאי מהמזמינים לפי המכרז</w:t>
      </w:r>
      <w:r w:rsidRPr="00207715">
        <w:rPr>
          <w:rtl/>
        </w:rPr>
        <w:t xml:space="preserve"> יוודא כי בכל ביטוחיו, המתייחסים לשירותים נשוא ההתקשרות, יכללו סעיף ויתור על זכות התחלוף </w:t>
      </w:r>
      <w:r>
        <w:rPr>
          <w:rFonts w:hint="cs"/>
          <w:rtl/>
        </w:rPr>
        <w:t>ו</w:t>
      </w:r>
      <w:r w:rsidRPr="00207715">
        <w:rPr>
          <w:rtl/>
        </w:rPr>
        <w:t xml:space="preserve">השיבוב כלפי המזמין </w:t>
      </w:r>
      <w:r>
        <w:rPr>
          <w:rFonts w:hint="cs"/>
          <w:rtl/>
        </w:rPr>
        <w:t>ועובדיו</w:t>
      </w:r>
      <w:r w:rsidRPr="00207715">
        <w:rPr>
          <w:rtl/>
        </w:rPr>
        <w:t xml:space="preserve"> (ויתור כאמור לא יחול בגין נזק בזדון).</w:t>
      </w:r>
      <w:r>
        <w:rPr>
          <w:rFonts w:hint="cs"/>
          <w:rtl/>
        </w:rPr>
        <w:t xml:space="preserve"> בנוסף יוודא הספק כי בכל הביטוחים הרלוונטיים ייכלל סעיף אחריות צולבת וסעיף ראשוניות לכל פוליסה אחרת כנדרש בסעיף זה.</w:t>
      </w:r>
      <w:r w:rsidRPr="00207715">
        <w:rPr>
          <w:rtl/>
        </w:rPr>
        <w:t xml:space="preserve"> </w:t>
      </w:r>
      <w:r>
        <w:rPr>
          <w:rFonts w:hint="cs"/>
          <w:rtl/>
        </w:rPr>
        <w:t>כמו כן ביטוחים כאמור יכללו סעיף לפיו דין, שיפוט וגבולות טריטוריאליי</w:t>
      </w:r>
      <w:r>
        <w:rPr>
          <w:rFonts w:hint="eastAsia"/>
          <w:rtl/>
        </w:rPr>
        <w:t>ם</w:t>
      </w:r>
      <w:r>
        <w:rPr>
          <w:rFonts w:hint="cs"/>
          <w:rtl/>
        </w:rPr>
        <w:t xml:space="preserve"> כוללים גם את מדינת ישראל.</w:t>
      </w:r>
      <w:r w:rsidRPr="00207715">
        <w:rPr>
          <w:rtl/>
        </w:rPr>
        <w:t xml:space="preserve"> </w:t>
      </w:r>
    </w:p>
    <w:p w14:paraId="523E21BF" w14:textId="77777777" w:rsidR="009940E3" w:rsidRPr="00207715" w:rsidRDefault="009940E3" w:rsidP="009940E3">
      <w:pPr>
        <w:pStyle w:val="3-0"/>
        <w:rPr>
          <w:rtl/>
        </w:rPr>
      </w:pPr>
      <w:r>
        <w:rPr>
          <w:rFonts w:hint="cs"/>
          <w:rtl/>
        </w:rPr>
        <w:t>עורך המכרז</w:t>
      </w:r>
      <w:r w:rsidRPr="00207715">
        <w:rPr>
          <w:rtl/>
        </w:rPr>
        <w:t xml:space="preserve"> שומר לעצמו את הזכות לקבל מהספק אישור על קיום ביטוח</w:t>
      </w:r>
      <w:r>
        <w:rPr>
          <w:rFonts w:hint="cs"/>
          <w:rtl/>
        </w:rPr>
        <w:t>ים</w:t>
      </w:r>
      <w:r w:rsidRPr="00207715">
        <w:rPr>
          <w:rtl/>
        </w:rPr>
        <w:t xml:space="preserve"> לפי דרישה.</w:t>
      </w:r>
    </w:p>
    <w:p w14:paraId="34A18390" w14:textId="77777777" w:rsidR="009940E3" w:rsidRPr="00BE4991" w:rsidRDefault="009940E3" w:rsidP="009940E3">
      <w:pPr>
        <w:pStyle w:val="2-0"/>
        <w:rPr>
          <w:rtl/>
        </w:rPr>
      </w:pPr>
      <w:bookmarkStart w:id="200" w:name="_Toc48749886"/>
      <w:bookmarkStart w:id="201" w:name="_Toc57230451"/>
      <w:bookmarkStart w:id="202" w:name="_Toc106197220"/>
      <w:bookmarkStart w:id="203" w:name="_Toc106197526"/>
      <w:bookmarkStart w:id="204" w:name="_Toc106197614"/>
      <w:r w:rsidRPr="00BE4991">
        <w:rPr>
          <w:rtl/>
        </w:rPr>
        <w:t>המחאת זכויות או חובות על פי הסכם</w:t>
      </w:r>
      <w:bookmarkEnd w:id="200"/>
      <w:bookmarkEnd w:id="201"/>
      <w:bookmarkEnd w:id="202"/>
      <w:bookmarkEnd w:id="203"/>
      <w:bookmarkEnd w:id="204"/>
    </w:p>
    <w:p w14:paraId="334109B9" w14:textId="77777777" w:rsidR="009940E3" w:rsidRPr="00BE4991" w:rsidRDefault="009940E3" w:rsidP="009940E3">
      <w:pPr>
        <w:pStyle w:val="3-0"/>
        <w:rPr>
          <w:rtl/>
        </w:rPr>
      </w:pPr>
      <w:bookmarkStart w:id="205" w:name="_Ref110271024"/>
      <w:r w:rsidRPr="00BE4991">
        <w:rPr>
          <w:rtl/>
        </w:rPr>
        <w:t xml:space="preserve">חל איסור מוחלט על הספק </w:t>
      </w:r>
      <w:proofErr w:type="spellStart"/>
      <w:r w:rsidRPr="00BE4991">
        <w:rPr>
          <w:rtl/>
        </w:rPr>
        <w:t>להמחות</w:t>
      </w:r>
      <w:proofErr w:type="spellEnd"/>
      <w:r w:rsidRPr="00BE4991">
        <w:rPr>
          <w:rtl/>
        </w:rPr>
        <w:t xml:space="preserve"> או להסב כל זכות או חובה על פי הסכם זה או את ביצוע האמור בו או חלקו לאחרים, ללא אישור מראש ובכתב של עורך המכרז</w:t>
      </w:r>
      <w:r w:rsidRPr="00BE4991">
        <w:rPr>
          <w:rFonts w:hint="cs"/>
          <w:rtl/>
        </w:rPr>
        <w:t>, בהתאם לשיקול דעתו הבלעדי</w:t>
      </w:r>
      <w:r w:rsidRPr="00BE4991">
        <w:rPr>
          <w:rtl/>
        </w:rPr>
        <w:t xml:space="preserve">. </w:t>
      </w:r>
      <w:r>
        <w:rPr>
          <w:rFonts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bookmarkEnd w:id="205"/>
    </w:p>
    <w:p w14:paraId="611ED2F3" w14:textId="119B659A" w:rsidR="009940E3" w:rsidRDefault="009940E3" w:rsidP="009940E3">
      <w:pPr>
        <w:pStyle w:val="3-0"/>
      </w:pPr>
      <w:r>
        <w:rPr>
          <w:rFonts w:hint="cs"/>
          <w:rtl/>
        </w:rPr>
        <w:t>על אף האמור בסעיף</w:t>
      </w:r>
      <w:r w:rsidR="001E1381">
        <w:rPr>
          <w:rFonts w:hint="cs"/>
          <w:rtl/>
        </w:rPr>
        <w:t xml:space="preserve"> 3.28.1</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Ref110271024 \r \h</w:instrText>
      </w:r>
      <w:r>
        <w:rPr>
          <w:rtl/>
        </w:rPr>
        <w:instrText xml:space="preserve"> </w:instrText>
      </w:r>
      <w:r>
        <w:rPr>
          <w:rtl/>
        </w:rPr>
      </w:r>
      <w:r>
        <w:rPr>
          <w:rtl/>
        </w:rPr>
        <w:fldChar w:fldCharType="separate"/>
      </w:r>
      <w:r w:rsidR="00CE0DA1">
        <w:rPr>
          <w:cs/>
        </w:rPr>
        <w:t>‎</w:t>
      </w:r>
      <w:r>
        <w:rPr>
          <w:rtl/>
        </w:rPr>
        <w:fldChar w:fldCharType="end"/>
      </w:r>
      <w:r>
        <w:rPr>
          <w:rFonts w:hint="cs"/>
          <w:rtl/>
        </w:rPr>
        <w:t xml:space="preserve"> המחאת הזכויות בין חברות הנתונות בבעלות מלאה של הספק או חברת האם של הספק באופן ישיר או בשרשור של חברות, אינה דורשת את הסכמה מראש של עורך המכרז, ובלבד שאין בהמחאה כאמור כדי לסתור את הוראות ההסכם וכדי לפגוע במזמינים ובשירות המסופק בהתאם להסכם זה. </w:t>
      </w:r>
    </w:p>
    <w:p w14:paraId="768F9ED3" w14:textId="77777777" w:rsidR="009940E3" w:rsidRPr="00BE4991" w:rsidRDefault="009940E3" w:rsidP="009940E3">
      <w:pPr>
        <w:pStyle w:val="2-0"/>
        <w:rPr>
          <w:rtl/>
        </w:rPr>
      </w:pPr>
      <w:bookmarkStart w:id="206" w:name="_Toc48749887"/>
      <w:bookmarkStart w:id="207" w:name="_Toc57230452"/>
      <w:bookmarkStart w:id="208" w:name="_Toc106197221"/>
      <w:bookmarkStart w:id="209" w:name="_Toc106197527"/>
      <w:bookmarkStart w:id="210" w:name="_Toc106197615"/>
      <w:r w:rsidRPr="00BE4991">
        <w:rPr>
          <w:rtl/>
        </w:rPr>
        <w:t>הפסקת ההתקשרות</w:t>
      </w:r>
      <w:bookmarkEnd w:id="206"/>
      <w:bookmarkEnd w:id="207"/>
      <w:bookmarkEnd w:id="208"/>
      <w:bookmarkEnd w:id="209"/>
      <w:bookmarkEnd w:id="210"/>
    </w:p>
    <w:p w14:paraId="7ECCE9BA" w14:textId="77777777" w:rsidR="009940E3" w:rsidRDefault="009940E3" w:rsidP="009940E3">
      <w:pPr>
        <w:pStyle w:val="3-0"/>
      </w:pPr>
      <w:r w:rsidRPr="00325291">
        <w:rPr>
          <w:rtl/>
        </w:rPr>
        <w:t xml:space="preserve">הופסקה </w:t>
      </w:r>
      <w:r>
        <w:rPr>
          <w:rFonts w:hint="cs"/>
          <w:rtl/>
        </w:rPr>
        <w:t xml:space="preserve">או בוטלה </w:t>
      </w:r>
      <w:r w:rsidRPr="00325291">
        <w:rPr>
          <w:rtl/>
        </w:rPr>
        <w:t>ההתקשרות עם הספק, כולה או מקצתה</w:t>
      </w:r>
      <w:r>
        <w:rPr>
          <w:rFonts w:hint="cs"/>
          <w:rtl/>
        </w:rPr>
        <w:t xml:space="preserve"> מכל סיבה שהיא</w:t>
      </w:r>
      <w:r w:rsidRPr="00325291">
        <w:rPr>
          <w:rtl/>
        </w:rPr>
        <w:t>,</w:t>
      </w:r>
      <w:r>
        <w:rPr>
          <w:rFonts w:hint="cs"/>
          <w:rtl/>
        </w:rPr>
        <w:t xml:space="preserve"> יחולו הכללים הבאים:</w:t>
      </w:r>
      <w:r w:rsidRPr="00325291">
        <w:rPr>
          <w:rtl/>
        </w:rPr>
        <w:t xml:space="preserve"> </w:t>
      </w:r>
    </w:p>
    <w:p w14:paraId="162F8620" w14:textId="77777777" w:rsidR="009940E3" w:rsidRPr="00CD0F6F" w:rsidRDefault="009940E3" w:rsidP="009940E3">
      <w:pPr>
        <w:pStyle w:val="4-0"/>
      </w:pPr>
      <w:r w:rsidRPr="005A0469">
        <w:rPr>
          <w:rFonts w:hint="cs"/>
          <w:rtl/>
        </w:rPr>
        <w:t xml:space="preserve">המזמינים ועורך המכרז </w:t>
      </w:r>
      <w:r w:rsidRPr="005A0469">
        <w:rPr>
          <w:rtl/>
        </w:rPr>
        <w:t>רשאי</w:t>
      </w:r>
      <w:r w:rsidRPr="005A0469">
        <w:rPr>
          <w:rFonts w:hint="cs"/>
          <w:rtl/>
        </w:rPr>
        <w:t>ם</w:t>
      </w:r>
      <w:r w:rsidRPr="005A0469">
        <w:rPr>
          <w:rtl/>
        </w:rPr>
        <w:t xml:space="preserve"> להתקשר בהסכם עם ספק אחר בנושא המכרז. </w:t>
      </w:r>
    </w:p>
    <w:p w14:paraId="38392F59" w14:textId="77777777" w:rsidR="009940E3" w:rsidRPr="00DF3C50" w:rsidRDefault="009940E3" w:rsidP="009940E3">
      <w:pPr>
        <w:pStyle w:val="4-0"/>
      </w:pPr>
      <w:r w:rsidRPr="00DF3C50">
        <w:rPr>
          <w:rFonts w:hint="eastAsia"/>
          <w:rtl/>
        </w:rPr>
        <w:t>לא</w:t>
      </w:r>
      <w:r w:rsidRPr="00DF3C50">
        <w:rPr>
          <w:rtl/>
        </w:rPr>
        <w:t xml:space="preserve"> </w:t>
      </w:r>
      <w:r w:rsidRPr="00DF3C50">
        <w:rPr>
          <w:rFonts w:hint="eastAsia"/>
          <w:rtl/>
        </w:rPr>
        <w:t>תהיה</w:t>
      </w:r>
      <w:r w:rsidRPr="00DF3C50">
        <w:rPr>
          <w:rtl/>
        </w:rPr>
        <w:t xml:space="preserve"> </w:t>
      </w:r>
      <w:r w:rsidRPr="00DF3C50">
        <w:rPr>
          <w:rFonts w:hint="eastAsia"/>
          <w:rtl/>
        </w:rPr>
        <w:t>בהפסקת</w:t>
      </w:r>
      <w:r w:rsidRPr="00DF3C50">
        <w:rPr>
          <w:rtl/>
        </w:rPr>
        <w:t xml:space="preserve"> </w:t>
      </w:r>
      <w:r w:rsidRPr="00DF3C50">
        <w:rPr>
          <w:rFonts w:hint="eastAsia"/>
          <w:rtl/>
        </w:rPr>
        <w:t>ההתקשרות</w:t>
      </w:r>
      <w:r w:rsidRPr="00DF3C50">
        <w:rPr>
          <w:rtl/>
        </w:rPr>
        <w:t xml:space="preserve"> </w:t>
      </w:r>
      <w:r w:rsidRPr="00DF3C50">
        <w:rPr>
          <w:rFonts w:hint="eastAsia"/>
          <w:rtl/>
        </w:rPr>
        <w:t>כאמור</w:t>
      </w:r>
      <w:r w:rsidRPr="00DF3C50">
        <w:rPr>
          <w:rtl/>
        </w:rPr>
        <w:t xml:space="preserve"> </w:t>
      </w:r>
      <w:r w:rsidRPr="00DF3C50">
        <w:rPr>
          <w:rFonts w:hint="eastAsia"/>
          <w:rtl/>
        </w:rPr>
        <w:t>כדי</w:t>
      </w:r>
      <w:r w:rsidRPr="00DF3C50">
        <w:rPr>
          <w:rtl/>
        </w:rPr>
        <w:t xml:space="preserve"> </w:t>
      </w:r>
      <w:r w:rsidRPr="00DF3C50">
        <w:rPr>
          <w:rFonts w:hint="eastAsia"/>
          <w:rtl/>
        </w:rPr>
        <w:t>לבטל</w:t>
      </w:r>
      <w:r w:rsidRPr="00DF3C50">
        <w:rPr>
          <w:rtl/>
        </w:rPr>
        <w:t xml:space="preserve"> </w:t>
      </w:r>
      <w:r w:rsidRPr="00DF3C50">
        <w:rPr>
          <w:rFonts w:hint="eastAsia"/>
          <w:rtl/>
        </w:rPr>
        <w:t>הזמנות</w:t>
      </w:r>
      <w:r w:rsidRPr="00DF3C50">
        <w:rPr>
          <w:rtl/>
        </w:rPr>
        <w:t xml:space="preserve"> </w:t>
      </w:r>
      <w:r w:rsidRPr="00DF3C50">
        <w:rPr>
          <w:rFonts w:hint="eastAsia"/>
          <w:rtl/>
        </w:rPr>
        <w:t>שכבר</w:t>
      </w:r>
      <w:r w:rsidRPr="00DF3C50">
        <w:rPr>
          <w:rtl/>
        </w:rPr>
        <w:t xml:space="preserve"> </w:t>
      </w:r>
      <w:r w:rsidRPr="00DF3C50">
        <w:rPr>
          <w:rFonts w:hint="eastAsia"/>
          <w:rtl/>
        </w:rPr>
        <w:t>התקבלו</w:t>
      </w:r>
      <w:r w:rsidRPr="00DF3C50">
        <w:rPr>
          <w:rtl/>
        </w:rPr>
        <w:t xml:space="preserve"> </w:t>
      </w:r>
      <w:r w:rsidRPr="00DF3C50">
        <w:rPr>
          <w:rFonts w:hint="eastAsia"/>
          <w:rtl/>
        </w:rPr>
        <w:t>אצל</w:t>
      </w:r>
      <w:r w:rsidRPr="00DF3C50">
        <w:rPr>
          <w:rtl/>
        </w:rPr>
        <w:t xml:space="preserve"> </w:t>
      </w:r>
      <w:r w:rsidRPr="00DF3C50">
        <w:rPr>
          <w:rFonts w:hint="eastAsia"/>
          <w:rtl/>
        </w:rPr>
        <w:t>הספק</w:t>
      </w:r>
      <w:r w:rsidRPr="00DF3C50">
        <w:rPr>
          <w:rtl/>
        </w:rPr>
        <w:t>.</w:t>
      </w:r>
    </w:p>
    <w:p w14:paraId="04DA4C3E" w14:textId="77777777" w:rsidR="009940E3" w:rsidRDefault="009940E3" w:rsidP="009940E3">
      <w:pPr>
        <w:pStyle w:val="4-0"/>
      </w:pPr>
      <w:r>
        <w:rPr>
          <w:rFonts w:hint="cs"/>
          <w:rtl/>
        </w:rPr>
        <w:t>שירותים אשר כבר נרכשו בהתאם להוראות ההסכם ימשיכו להתנהל בהתאם לתנאים הקבועים בהסכם זה ועד להשלמת ההזמנה, בהתאם לתנאי ההסכם.</w:t>
      </w:r>
    </w:p>
    <w:p w14:paraId="45AB9102" w14:textId="77777777" w:rsidR="009940E3" w:rsidRDefault="009940E3" w:rsidP="009940E3">
      <w:pPr>
        <w:pStyle w:val="4-0"/>
      </w:pPr>
      <w:r>
        <w:rPr>
          <w:rFonts w:hint="cs"/>
          <w:rtl/>
        </w:rPr>
        <w:lastRenderedPageBreak/>
        <w:t xml:space="preserve">מבלי לגרוע מכל הוראה אחרת בהסכם זה, הספק ישתף פעולה עם המזמין בהעברת נתוני תוכן ותוצרים של המזמינים המצויים בשירותים שלו לידי המזמין, ובכל מקרה לא יגביל ולא ימנע העברת מידע או </w:t>
      </w:r>
      <w:proofErr w:type="spellStart"/>
      <w:r>
        <w:rPr>
          <w:rFonts w:hint="cs"/>
          <w:rtl/>
        </w:rPr>
        <w:t>קונפיגורציות</w:t>
      </w:r>
      <w:proofErr w:type="spellEnd"/>
      <w:r>
        <w:rPr>
          <w:rFonts w:hint="cs"/>
          <w:rtl/>
        </w:rPr>
        <w:t xml:space="preserve"> מתוך המערכות שלו, בשום צורה או דרך, למעט במקרה של פגיעה בקניין הרוחני של הספק. </w:t>
      </w:r>
    </w:p>
    <w:p w14:paraId="61E6D330" w14:textId="77777777" w:rsidR="009940E3" w:rsidRDefault="009940E3" w:rsidP="009940E3">
      <w:pPr>
        <w:pStyle w:val="4-0"/>
      </w:pPr>
      <w:r>
        <w:rPr>
          <w:rFonts w:hint="cs"/>
          <w:rtl/>
        </w:rPr>
        <w:t xml:space="preserve">לאחר השלמת העברת המידע למזמין, הספק ימחק כל נתוני תוכן או נתוני עיבוד של המזמין המצויים במערכותיו, באופן שאינו ניתן לשחזור. </w:t>
      </w:r>
    </w:p>
    <w:p w14:paraId="6F40D3FE" w14:textId="328277D3" w:rsidR="009940E3" w:rsidRPr="00BE4991" w:rsidRDefault="009940E3" w:rsidP="009940E3">
      <w:pPr>
        <w:pStyle w:val="3-0"/>
        <w:rPr>
          <w:rtl/>
        </w:rPr>
      </w:pPr>
      <w:r w:rsidRPr="00BE4991">
        <w:rPr>
          <w:rtl/>
        </w:rPr>
        <w:t>מבלי לפגוע בכלליות האמור</w:t>
      </w:r>
      <w:r w:rsidRPr="00BE4991">
        <w:rPr>
          <w:rFonts w:hint="cs"/>
          <w:rtl/>
        </w:rPr>
        <w:t xml:space="preserve"> בכל מקום בהסכם</w:t>
      </w:r>
      <w:r w:rsidRPr="00BE4991">
        <w:rPr>
          <w:rtl/>
        </w:rPr>
        <w:t>, עורך המכרז רשאי ל</w:t>
      </w:r>
      <w:r w:rsidRPr="00BE4991">
        <w:rPr>
          <w:rFonts w:hint="cs"/>
          <w:rtl/>
        </w:rPr>
        <w:t>הפסיק את ההתקשרות עם הספק</w:t>
      </w:r>
      <w:r w:rsidRPr="00BE4991">
        <w:rPr>
          <w:rtl/>
        </w:rPr>
        <w:t xml:space="preserve">, </w:t>
      </w:r>
      <w:r>
        <w:rPr>
          <w:rFonts w:hint="cs"/>
          <w:rtl/>
        </w:rPr>
        <w:t>בכפוף להוראות סעיף</w:t>
      </w:r>
      <w:r w:rsidR="001E1381">
        <w:rPr>
          <w:rFonts w:hint="cs"/>
          <w:rtl/>
        </w:rPr>
        <w:t xml:space="preserve"> 3.30.2</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Ref110271444 \r \h</w:instrText>
      </w:r>
      <w:r>
        <w:rPr>
          <w:rtl/>
        </w:rPr>
        <w:instrText xml:space="preserve"> </w:instrText>
      </w:r>
      <w:r>
        <w:rPr>
          <w:rtl/>
        </w:rPr>
      </w:r>
      <w:r>
        <w:rPr>
          <w:rtl/>
        </w:rPr>
        <w:fldChar w:fldCharType="separate"/>
      </w:r>
      <w:r w:rsidR="00CE0DA1">
        <w:rPr>
          <w:cs/>
        </w:rPr>
        <w:t>‎</w:t>
      </w:r>
      <w:r>
        <w:rPr>
          <w:rtl/>
        </w:rPr>
        <w:fldChar w:fldCharType="end"/>
      </w:r>
      <w:r w:rsidRPr="00BE4991">
        <w:rPr>
          <w:rtl/>
        </w:rPr>
        <w:t>, בהתרחש כל אחד מהמקרים הבאים:</w:t>
      </w:r>
    </w:p>
    <w:p w14:paraId="2511A545" w14:textId="77777777" w:rsidR="009940E3" w:rsidRPr="00EC62E1" w:rsidRDefault="009940E3" w:rsidP="009940E3">
      <w:pPr>
        <w:pStyle w:val="4-0"/>
        <w:rPr>
          <w:rtl/>
        </w:rPr>
      </w:pPr>
      <w:r w:rsidRPr="00EC62E1">
        <w:rPr>
          <w:rtl/>
        </w:rPr>
        <w:t xml:space="preserve">אם ימונה קדם מפרק, מפרק זמני או קבוע לספק; </w:t>
      </w:r>
    </w:p>
    <w:p w14:paraId="30FE146B" w14:textId="77777777" w:rsidR="009940E3" w:rsidRPr="00EC62E1" w:rsidRDefault="009940E3" w:rsidP="009940E3">
      <w:pPr>
        <w:pStyle w:val="4-0"/>
        <w:rPr>
          <w:rtl/>
        </w:rPr>
      </w:pPr>
      <w:r w:rsidRPr="00EC62E1">
        <w:rPr>
          <w:rtl/>
        </w:rPr>
        <w:t xml:space="preserve">אם ימונה כונס נכסים זמני או קבוע לעסקי או לרכוש הספק; </w:t>
      </w:r>
    </w:p>
    <w:p w14:paraId="1E622A3C" w14:textId="77777777" w:rsidR="009940E3" w:rsidRPr="00CC0DA8" w:rsidRDefault="009940E3" w:rsidP="009940E3">
      <w:pPr>
        <w:pStyle w:val="4-0"/>
        <w:rPr>
          <w:rtl/>
        </w:rPr>
      </w:pPr>
      <w:r w:rsidRPr="00EC62E1">
        <w:rPr>
          <w:rtl/>
        </w:rPr>
        <w:t xml:space="preserve">אם </w:t>
      </w:r>
      <w:r>
        <w:rPr>
          <w:rFonts w:hint="cs"/>
          <w:rtl/>
        </w:rPr>
        <w:t>ניתן לספק</w:t>
      </w:r>
      <w:r w:rsidRPr="00CC0DA8">
        <w:rPr>
          <w:rtl/>
        </w:rPr>
        <w:t xml:space="preserve"> צו </w:t>
      </w:r>
      <w:r>
        <w:rPr>
          <w:rFonts w:hint="cs"/>
          <w:rtl/>
        </w:rPr>
        <w:t>לפתיחת הליכים לפי חוק חדלות פירעון ושיקום כלכלי, התשע"ח-2018, או צו בעל משמעות דומה במדינה אחרת</w:t>
      </w:r>
      <w:r w:rsidRPr="00CC0DA8">
        <w:rPr>
          <w:rtl/>
        </w:rPr>
        <w:t xml:space="preserve">; </w:t>
      </w:r>
    </w:p>
    <w:p w14:paraId="36FAFFB6" w14:textId="77777777" w:rsidR="009940E3" w:rsidRPr="00CC0DA8" w:rsidRDefault="009940E3" w:rsidP="009940E3">
      <w:pPr>
        <w:pStyle w:val="4-0"/>
        <w:rPr>
          <w:rtl/>
        </w:rPr>
      </w:pPr>
      <w:r w:rsidRPr="00CC0DA8">
        <w:rPr>
          <w:rtl/>
        </w:rPr>
        <w:t>אם הספק פשט את הרגל, או הסתלק מביצוע ההסכם מכל סיבה אחרת;</w:t>
      </w:r>
    </w:p>
    <w:p w14:paraId="5630C0A2" w14:textId="77777777" w:rsidR="009940E3" w:rsidRDefault="009940E3" w:rsidP="009940E3">
      <w:pPr>
        <w:pStyle w:val="4-0"/>
      </w:pPr>
      <w:r w:rsidRPr="00CC0DA8">
        <w:rPr>
          <w:rFonts w:hint="cs"/>
          <w:rtl/>
        </w:rPr>
        <w:t>ע</w:t>
      </w:r>
      <w:r w:rsidRPr="00CC0DA8">
        <w:rPr>
          <w:rtl/>
        </w:rPr>
        <w:t>ל הספק להודיע מידית לעורך המכרז</w:t>
      </w:r>
      <w:r w:rsidRPr="00CC0DA8">
        <w:rPr>
          <w:rFonts w:hint="cs"/>
          <w:rtl/>
        </w:rPr>
        <w:t xml:space="preserve"> על התרחשות אחד ה</w:t>
      </w:r>
      <w:r w:rsidRPr="00CC0DA8">
        <w:rPr>
          <w:rtl/>
        </w:rPr>
        <w:t xml:space="preserve">מקרים המפורטים </w:t>
      </w:r>
      <w:r w:rsidRPr="00CC0DA8">
        <w:rPr>
          <w:rFonts w:hint="cs"/>
          <w:rtl/>
        </w:rPr>
        <w:t>בסעיף זה</w:t>
      </w:r>
      <w:r w:rsidRPr="00CC0DA8">
        <w:rPr>
          <w:rtl/>
        </w:rPr>
        <w:t>.</w:t>
      </w:r>
    </w:p>
    <w:p w14:paraId="275AE6B0" w14:textId="77777777" w:rsidR="009940E3" w:rsidRPr="008A4D8D" w:rsidRDefault="009940E3" w:rsidP="009940E3">
      <w:pPr>
        <w:pStyle w:val="3-0"/>
        <w:rPr>
          <w:rtl/>
        </w:rPr>
      </w:pPr>
      <w:r w:rsidRPr="008A4D8D">
        <w:rPr>
          <w:rFonts w:hint="cs"/>
          <w:rtl/>
        </w:rPr>
        <w:t xml:space="preserve">בכל מקרה בו הופסקה </w:t>
      </w:r>
      <w:r>
        <w:rPr>
          <w:rFonts w:hint="cs"/>
          <w:rtl/>
        </w:rPr>
        <w:t xml:space="preserve">או בוטלה </w:t>
      </w:r>
      <w:r w:rsidRPr="008A4D8D">
        <w:rPr>
          <w:rFonts w:hint="cs"/>
          <w:rtl/>
        </w:rPr>
        <w:t>ההתקשרות עם הספק, י</w:t>
      </w:r>
      <w:r w:rsidRPr="008A4D8D">
        <w:rPr>
          <w:rtl/>
        </w:rPr>
        <w:t>של</w:t>
      </w:r>
      <w:r w:rsidRPr="008A4D8D">
        <w:rPr>
          <w:rFonts w:hint="cs"/>
          <w:rtl/>
        </w:rPr>
        <w:t>מו</w:t>
      </w:r>
      <w:r w:rsidRPr="008A4D8D">
        <w:rPr>
          <w:rtl/>
        </w:rPr>
        <w:t xml:space="preserve"> </w:t>
      </w:r>
      <w:r w:rsidRPr="008A4D8D">
        <w:rPr>
          <w:rFonts w:hint="cs"/>
          <w:rtl/>
        </w:rPr>
        <w:t>המזמינים</w:t>
      </w:r>
      <w:r w:rsidRPr="008A4D8D">
        <w:rPr>
          <w:rtl/>
        </w:rPr>
        <w:t xml:space="preserve"> לספק את התמורה בעד השירותים ש</w:t>
      </w:r>
      <w:r w:rsidRPr="00575882">
        <w:rPr>
          <w:rFonts w:hint="cs"/>
          <w:rtl/>
        </w:rPr>
        <w:t>נרכשו ו</w:t>
      </w:r>
      <w:r w:rsidRPr="000E2521">
        <w:rPr>
          <w:rtl/>
        </w:rPr>
        <w:t xml:space="preserve">סופקו </w:t>
      </w:r>
      <w:r w:rsidRPr="000E2521">
        <w:rPr>
          <w:rFonts w:hint="cs"/>
          <w:rtl/>
        </w:rPr>
        <w:t xml:space="preserve">על ידי הספק </w:t>
      </w:r>
      <w:r w:rsidRPr="008A4D8D">
        <w:rPr>
          <w:rFonts w:hint="eastAsia"/>
          <w:rtl/>
        </w:rPr>
        <w:t>בפועל</w:t>
      </w:r>
      <w:r>
        <w:rPr>
          <w:rFonts w:hint="cs"/>
          <w:rtl/>
        </w:rPr>
        <w:t xml:space="preserve"> בהתאם להוראות ההסכם,</w:t>
      </w:r>
      <w:r w:rsidRPr="008A4D8D">
        <w:rPr>
          <w:rFonts w:hint="cs"/>
          <w:rtl/>
        </w:rPr>
        <w:t xml:space="preserve"> </w:t>
      </w:r>
      <w:r w:rsidRPr="008A4D8D">
        <w:rPr>
          <w:rtl/>
        </w:rPr>
        <w:t>עד למועד</w:t>
      </w:r>
      <w:r w:rsidRPr="008A4D8D">
        <w:rPr>
          <w:rFonts w:hint="cs"/>
          <w:rtl/>
        </w:rPr>
        <w:t xml:space="preserve"> הפסקת ההתקשרות.</w:t>
      </w:r>
    </w:p>
    <w:p w14:paraId="6550ADA0" w14:textId="77777777" w:rsidR="009940E3" w:rsidRPr="00CC0DA8" w:rsidRDefault="009940E3" w:rsidP="009940E3">
      <w:pPr>
        <w:pStyle w:val="2-0"/>
        <w:rPr>
          <w:rtl/>
        </w:rPr>
      </w:pPr>
      <w:bookmarkStart w:id="211" w:name="_Toc48749888"/>
      <w:bookmarkStart w:id="212" w:name="_Toc57230453"/>
      <w:bookmarkStart w:id="213" w:name="_Toc106197222"/>
      <w:bookmarkStart w:id="214" w:name="_Toc106197528"/>
      <w:bookmarkStart w:id="215" w:name="_Toc106197616"/>
      <w:r w:rsidRPr="00CC0DA8">
        <w:rPr>
          <w:rtl/>
        </w:rPr>
        <w:t>הפרת ההסכם</w:t>
      </w:r>
      <w:bookmarkEnd w:id="211"/>
      <w:bookmarkEnd w:id="212"/>
      <w:bookmarkEnd w:id="213"/>
      <w:bookmarkEnd w:id="214"/>
      <w:bookmarkEnd w:id="215"/>
    </w:p>
    <w:p w14:paraId="6321BC19" w14:textId="194908C7" w:rsidR="009940E3" w:rsidRDefault="009940E3" w:rsidP="009940E3">
      <w:pPr>
        <w:pStyle w:val="3-"/>
      </w:pPr>
      <w:bookmarkStart w:id="216" w:name="_Ref383953134"/>
      <w:r w:rsidRPr="00CC0DA8">
        <w:rPr>
          <w:rFonts w:hint="cs"/>
          <w:rtl/>
        </w:rPr>
        <w:t xml:space="preserve">הפרה יסודית של ההסכם </w:t>
      </w:r>
    </w:p>
    <w:p w14:paraId="2039F748" w14:textId="77777777" w:rsidR="009940E3" w:rsidRPr="00CC0DA8" w:rsidRDefault="009940E3" w:rsidP="009940E3">
      <w:pPr>
        <w:pStyle w:val="4-"/>
        <w:numPr>
          <w:ilvl w:val="3"/>
          <w:numId w:val="1"/>
        </w:numPr>
        <w:ind w:left="1302" w:hanging="850"/>
      </w:pPr>
      <w:r w:rsidRPr="00CC0DA8">
        <w:rPr>
          <w:rFonts w:hint="cs"/>
          <w:rtl/>
        </w:rPr>
        <w:t>אלה יחשבו כהפרה יסודית של ההסכם (להלן: "</w:t>
      </w:r>
      <w:r w:rsidRPr="00CC0DA8">
        <w:rPr>
          <w:rFonts w:hint="eastAsia"/>
          <w:rtl/>
        </w:rPr>
        <w:t>הפרה</w:t>
      </w:r>
      <w:r w:rsidRPr="00CC0DA8">
        <w:rPr>
          <w:rtl/>
        </w:rPr>
        <w:t xml:space="preserve"> </w:t>
      </w:r>
      <w:r w:rsidRPr="00CC0DA8">
        <w:rPr>
          <w:rFonts w:hint="eastAsia"/>
          <w:rtl/>
        </w:rPr>
        <w:t>יסודית</w:t>
      </w:r>
      <w:r w:rsidRPr="00CC0DA8">
        <w:rPr>
          <w:rFonts w:hint="cs"/>
          <w:rtl/>
        </w:rPr>
        <w:t>"):</w:t>
      </w:r>
      <w:bookmarkEnd w:id="216"/>
    </w:p>
    <w:p w14:paraId="6AD043B8" w14:textId="77777777" w:rsidR="009940E3" w:rsidRDefault="009940E3" w:rsidP="009940E3">
      <w:pPr>
        <w:pStyle w:val="5-"/>
        <w:tabs>
          <w:tab w:val="clear" w:pos="360"/>
        </w:tabs>
      </w:pPr>
      <w:r>
        <w:rPr>
          <w:rFonts w:hint="cs"/>
          <w:rtl/>
        </w:rPr>
        <w:t>אירוע אבטחה קריטי אצל הספק, בעל השלכה ישירה על המזמינים או על שירותים חיוניים המסופקים על ידם.</w:t>
      </w:r>
    </w:p>
    <w:p w14:paraId="29935057" w14:textId="0477F062" w:rsidR="00CA75E3" w:rsidRDefault="00CA75E3" w:rsidP="00CA75E3">
      <w:pPr>
        <w:pStyle w:val="5-"/>
        <w:tabs>
          <w:tab w:val="clear" w:pos="360"/>
        </w:tabs>
      </w:pPr>
      <w:r>
        <w:rPr>
          <w:rFonts w:hint="cs"/>
          <w:rtl/>
        </w:rPr>
        <w:t>הצעת שירותים שלא בהתאם לכללי המכרז כאמור בסעיף</w:t>
      </w:r>
      <w:r w:rsidR="001E1381">
        <w:rPr>
          <w:rFonts w:hint="cs"/>
          <w:rtl/>
        </w:rPr>
        <w:t xml:space="preserve"> 3.15.3.4</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Ref158285779 \r \h</w:instrText>
      </w:r>
      <w:r>
        <w:rPr>
          <w:rtl/>
        </w:rPr>
        <w:instrText xml:space="preserve"> </w:instrText>
      </w:r>
      <w:r>
        <w:rPr>
          <w:rtl/>
        </w:rPr>
      </w:r>
      <w:r>
        <w:rPr>
          <w:rtl/>
        </w:rPr>
        <w:fldChar w:fldCharType="separate"/>
      </w:r>
      <w:r>
        <w:rPr>
          <w:rtl/>
        </w:rPr>
        <w:fldChar w:fldCharType="end"/>
      </w:r>
      <w:r>
        <w:rPr>
          <w:rFonts w:hint="cs"/>
          <w:rtl/>
        </w:rPr>
        <w:t>.</w:t>
      </w:r>
    </w:p>
    <w:p w14:paraId="18B3D60A" w14:textId="08D3BDD7" w:rsidR="009940E3" w:rsidRDefault="009940E3" w:rsidP="009940E3">
      <w:pPr>
        <w:pStyle w:val="5-"/>
        <w:tabs>
          <w:tab w:val="clear" w:pos="360"/>
        </w:tabs>
      </w:pPr>
      <w:r w:rsidRPr="007C5B4C">
        <w:rPr>
          <w:rFonts w:hint="eastAsia"/>
          <w:rtl/>
        </w:rPr>
        <w:t>שינוי</w:t>
      </w:r>
      <w:r w:rsidRPr="007C5B4C">
        <w:rPr>
          <w:rtl/>
        </w:rPr>
        <w:t xml:space="preserve"> </w:t>
      </w:r>
      <w:r w:rsidRPr="007C5B4C">
        <w:rPr>
          <w:rFonts w:hint="eastAsia"/>
          <w:rtl/>
        </w:rPr>
        <w:t>מחירי</w:t>
      </w:r>
      <w:r>
        <w:rPr>
          <w:rFonts w:hint="cs"/>
          <w:rtl/>
        </w:rPr>
        <w:t>ם ביחס למפורט במכרז ובהצעה שהגיש הספק.</w:t>
      </w:r>
    </w:p>
    <w:p w14:paraId="46270484" w14:textId="77777777" w:rsidR="009940E3" w:rsidRDefault="009940E3" w:rsidP="009940E3">
      <w:pPr>
        <w:pStyle w:val="5-"/>
        <w:tabs>
          <w:tab w:val="clear" w:pos="360"/>
        </w:tabs>
      </w:pPr>
      <w:r>
        <w:rPr>
          <w:rFonts w:hint="cs"/>
          <w:rtl/>
        </w:rPr>
        <w:t>התנהגות בחוסר תום לב, תכסיסנות או חוסר ניקיון כפיים של הספק ובכלל זה מסירת מידע מטעה או מידע בלתי מדויק.</w:t>
      </w:r>
    </w:p>
    <w:p w14:paraId="61E50F59" w14:textId="77777777" w:rsidR="009940E3" w:rsidRPr="00427936" w:rsidRDefault="009940E3" w:rsidP="009940E3">
      <w:pPr>
        <w:pStyle w:val="5-"/>
        <w:tabs>
          <w:tab w:val="clear" w:pos="360"/>
        </w:tabs>
      </w:pPr>
      <w:r>
        <w:rPr>
          <w:rFonts w:hint="cs"/>
          <w:rtl/>
        </w:rPr>
        <w:t xml:space="preserve">אם </w:t>
      </w:r>
      <w:r w:rsidRPr="00427936">
        <w:rPr>
          <w:rtl/>
        </w:rPr>
        <w:t>הספק הסתלק מביצוע ההסכם.</w:t>
      </w:r>
    </w:p>
    <w:p w14:paraId="2B8AA98B" w14:textId="77777777" w:rsidR="009940E3" w:rsidRDefault="009940E3" w:rsidP="009940E3">
      <w:pPr>
        <w:pStyle w:val="4-"/>
        <w:numPr>
          <w:ilvl w:val="3"/>
          <w:numId w:val="1"/>
        </w:numPr>
        <w:ind w:left="1302" w:hanging="850"/>
      </w:pPr>
      <w:r w:rsidRPr="00EC62E1">
        <w:rPr>
          <w:rtl/>
        </w:rPr>
        <w:lastRenderedPageBreak/>
        <w:t>הפר הספק את ההסכם הפרה יסודית</w:t>
      </w:r>
      <w:r w:rsidRPr="0003516C">
        <w:rPr>
          <w:rFonts w:hint="cs"/>
          <w:rtl/>
        </w:rPr>
        <w:t xml:space="preserve"> </w:t>
      </w:r>
      <w:r>
        <w:rPr>
          <w:rFonts w:hint="cs"/>
          <w:rtl/>
        </w:rPr>
        <w:t>יפעל עורך המכרז בהתאם למפורט להלן:</w:t>
      </w:r>
    </w:p>
    <w:p w14:paraId="0196F5AB" w14:textId="0AEDD050" w:rsidR="009940E3" w:rsidRDefault="009940E3" w:rsidP="009940E3">
      <w:pPr>
        <w:pStyle w:val="5-"/>
        <w:tabs>
          <w:tab w:val="clear" w:pos="360"/>
        </w:tabs>
      </w:pPr>
      <w:bookmarkStart w:id="217" w:name="_Ref158281753"/>
      <w:r>
        <w:rPr>
          <w:rFonts w:hint="cs"/>
          <w:rtl/>
        </w:rPr>
        <w:t>עורך המכרז יאפשר לספק לתקן את הפגם, וזאת</w:t>
      </w:r>
      <w:r w:rsidRPr="007C5B4C">
        <w:rPr>
          <w:rtl/>
        </w:rPr>
        <w:t xml:space="preserve"> תוך </w:t>
      </w:r>
      <w:r>
        <w:rPr>
          <w:rFonts w:hint="cs"/>
          <w:rtl/>
        </w:rPr>
        <w:t>10</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בכתב מאת עורך המכרז</w:t>
      </w:r>
      <w:r>
        <w:rPr>
          <w:rFonts w:hint="cs"/>
          <w:rtl/>
        </w:rPr>
        <w:t>, או תוך פרק זמן ארוך יותר שיקבע עורך המכרז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Pr="00793BF4">
        <w:rPr>
          <w:rtl/>
        </w:rPr>
        <w:t>עורך המכרז יהיה רשאי להודיע לספק בהודעה מוקדמת של</w:t>
      </w:r>
      <w:r>
        <w:rPr>
          <w:rFonts w:hint="cs"/>
          <w:rtl/>
        </w:rPr>
        <w:t xml:space="preserve"> 21</w:t>
      </w:r>
      <w:r>
        <w:rPr>
          <w:rtl/>
        </w:rPr>
        <w:t xml:space="preserve"> יום על הפסקת ההתקשרות</w:t>
      </w:r>
      <w:r>
        <w:rPr>
          <w:rFonts w:hint="cs"/>
          <w:rtl/>
        </w:rPr>
        <w:t>.</w:t>
      </w:r>
      <w:bookmarkEnd w:id="217"/>
    </w:p>
    <w:p w14:paraId="175B4F21" w14:textId="72994E85" w:rsidR="009940E3" w:rsidRPr="00EC62E1" w:rsidRDefault="009940E3" w:rsidP="00CA75E3">
      <w:pPr>
        <w:pStyle w:val="5-"/>
        <w:tabs>
          <w:tab w:val="clear" w:pos="360"/>
        </w:tabs>
        <w:rPr>
          <w:rtl/>
        </w:rPr>
      </w:pPr>
      <w:r>
        <w:rPr>
          <w:rFonts w:hint="cs"/>
          <w:rtl/>
        </w:rPr>
        <w:t>הפר הספק הפרה יסודית</w:t>
      </w:r>
      <w:r w:rsidR="00CA75E3" w:rsidRPr="00CA75E3">
        <w:rPr>
          <w:rFonts w:hint="cs"/>
          <w:rtl/>
        </w:rPr>
        <w:t xml:space="preserve"> </w:t>
      </w:r>
      <w:r w:rsidR="00CA75E3">
        <w:rPr>
          <w:rFonts w:hint="cs"/>
          <w:rtl/>
        </w:rPr>
        <w:t>שלא תוקנה כאמור בסעיף</w:t>
      </w:r>
      <w:r w:rsidR="001E1381">
        <w:rPr>
          <w:rFonts w:hint="cs"/>
          <w:rtl/>
        </w:rPr>
        <w:t xml:space="preserve"> 3.30.1.2.1</w:t>
      </w:r>
      <w:r w:rsidR="00CA75E3">
        <w:rPr>
          <w:rtl/>
        </w:rPr>
        <w:fldChar w:fldCharType="begin"/>
      </w:r>
      <w:r w:rsidR="00CA75E3">
        <w:rPr>
          <w:rtl/>
        </w:rPr>
        <w:instrText xml:space="preserve"> </w:instrText>
      </w:r>
      <w:r w:rsidR="00CA75E3">
        <w:rPr>
          <w:rFonts w:hint="cs"/>
        </w:rPr>
        <w:instrText>REF</w:instrText>
      </w:r>
      <w:r w:rsidR="00CA75E3">
        <w:rPr>
          <w:rFonts w:hint="cs"/>
          <w:rtl/>
        </w:rPr>
        <w:instrText xml:space="preserve"> _</w:instrText>
      </w:r>
      <w:r w:rsidR="00CA75E3">
        <w:rPr>
          <w:rFonts w:hint="cs"/>
        </w:rPr>
        <w:instrText>Ref158281753 \r \h</w:instrText>
      </w:r>
      <w:r w:rsidR="00CA75E3">
        <w:rPr>
          <w:rtl/>
        </w:rPr>
        <w:instrText xml:space="preserve"> </w:instrText>
      </w:r>
      <w:r w:rsidR="00CA75E3">
        <w:rPr>
          <w:rtl/>
        </w:rPr>
      </w:r>
      <w:r w:rsidR="00CA75E3">
        <w:rPr>
          <w:rtl/>
        </w:rPr>
        <w:fldChar w:fldCharType="separate"/>
      </w:r>
      <w:r w:rsidR="00CA75E3">
        <w:rPr>
          <w:rtl/>
        </w:rPr>
        <w:fldChar w:fldCharType="end"/>
      </w:r>
      <w:r>
        <w:rPr>
          <w:rFonts w:hint="cs"/>
          <w:rtl/>
        </w:rPr>
        <w:t xml:space="preserve">, ישלם הספק פיצוי מוסכם של עד 100,000 ₪ או עד 10% מהיקף המכירות של הספק במסגרת התקשרות זו ב-12 החודשים שקדמו למועד ביצוע ההפרה היסודית, הנמוך </w:t>
      </w:r>
      <w:proofErr w:type="spellStart"/>
      <w:r>
        <w:rPr>
          <w:rFonts w:hint="cs"/>
          <w:rtl/>
        </w:rPr>
        <w:t>מביניהם</w:t>
      </w:r>
      <w:proofErr w:type="spellEnd"/>
      <w:r>
        <w:rPr>
          <w:rFonts w:hint="cs"/>
          <w:rtl/>
        </w:rPr>
        <w:t xml:space="preserve">, והכל בהתאם להחלטת עורך המכרז. </w:t>
      </w:r>
    </w:p>
    <w:p w14:paraId="24F76CB3" w14:textId="77777777" w:rsidR="009940E3" w:rsidRDefault="009940E3" w:rsidP="009940E3">
      <w:pPr>
        <w:pStyle w:val="5-"/>
        <w:tabs>
          <w:tab w:val="clear" w:pos="360"/>
        </w:tabs>
      </w:pPr>
      <w:r>
        <w:rPr>
          <w:rFonts w:hint="cs"/>
          <w:rtl/>
        </w:rPr>
        <w:t xml:space="preserve">במידה וכתוצאה מההפרה היסודית צפויים המזמינים או עורך המכרז להיפגע באופן מידי, </w:t>
      </w:r>
      <w:r w:rsidRPr="00EC62E1">
        <w:rPr>
          <w:rtl/>
        </w:rPr>
        <w:t xml:space="preserve"> רשאי עורך המכרז, לפי שיקול דעתו</w:t>
      </w:r>
      <w:r>
        <w:rPr>
          <w:rFonts w:hint="cs"/>
          <w:rtl/>
        </w:rPr>
        <w:t xml:space="preserve"> הבלעדי</w:t>
      </w:r>
      <w:r w:rsidRPr="00EC62E1">
        <w:rPr>
          <w:rtl/>
        </w:rPr>
        <w:t xml:space="preserve">, להפסיק מידית את ההתקשרות עם הספק או כל חלק ממנה ללא </w:t>
      </w:r>
      <w:r>
        <w:rPr>
          <w:rtl/>
        </w:rPr>
        <w:t>הודעה</w:t>
      </w:r>
      <w:r w:rsidRPr="00EC62E1">
        <w:rPr>
          <w:rtl/>
        </w:rPr>
        <w:t xml:space="preserve"> </w:t>
      </w:r>
      <w:r>
        <w:rPr>
          <w:rFonts w:hint="cs"/>
          <w:rtl/>
        </w:rPr>
        <w:t>מוקדמת</w:t>
      </w:r>
      <w:r w:rsidRPr="00EC62E1">
        <w:rPr>
          <w:rFonts w:hint="cs"/>
          <w:rtl/>
        </w:rPr>
        <w:t>,</w:t>
      </w:r>
      <w:r w:rsidRPr="00EC62E1">
        <w:rPr>
          <w:rtl/>
        </w:rPr>
        <w:t xml:space="preserve"> וזאת מבלי לגרוע מזכות עורך המכרז ל</w:t>
      </w:r>
      <w:r w:rsidRPr="00EC62E1">
        <w:rPr>
          <w:rFonts w:hint="cs"/>
          <w:rtl/>
        </w:rPr>
        <w:t xml:space="preserve">חלט את ערבות הביצוע, וכל סעד או </w:t>
      </w:r>
      <w:r w:rsidRPr="00EC62E1">
        <w:rPr>
          <w:rtl/>
        </w:rPr>
        <w:t>פיצוי</w:t>
      </w:r>
      <w:r w:rsidRPr="00EC62E1">
        <w:rPr>
          <w:rFonts w:hint="cs"/>
          <w:rtl/>
        </w:rPr>
        <w:t xml:space="preserve"> אחר</w:t>
      </w:r>
      <w:r w:rsidRPr="00EC62E1">
        <w:rPr>
          <w:rtl/>
        </w:rPr>
        <w:t xml:space="preserve"> כאמור </w:t>
      </w:r>
      <w:r w:rsidRPr="00EC62E1">
        <w:rPr>
          <w:rFonts w:hint="eastAsia"/>
          <w:rtl/>
        </w:rPr>
        <w:t>ב</w:t>
      </w:r>
      <w:r w:rsidRPr="00EC62E1">
        <w:rPr>
          <w:rFonts w:hint="cs"/>
          <w:rtl/>
        </w:rPr>
        <w:t>מכרז</w:t>
      </w:r>
      <w:r w:rsidRPr="00EC62E1">
        <w:rPr>
          <w:rtl/>
        </w:rPr>
        <w:t>,</w:t>
      </w:r>
      <w:r w:rsidRPr="00EC62E1">
        <w:rPr>
          <w:rFonts w:hint="cs"/>
          <w:rtl/>
        </w:rPr>
        <w:t xml:space="preserve"> </w:t>
      </w:r>
      <w:r w:rsidRPr="00EC62E1">
        <w:rPr>
          <w:rtl/>
        </w:rPr>
        <w:t xml:space="preserve">בהסכם או על פי כל דין. </w:t>
      </w:r>
    </w:p>
    <w:p w14:paraId="4311C77C" w14:textId="45B57697" w:rsidR="009940E3" w:rsidRPr="00AE1D86" w:rsidRDefault="009940E3" w:rsidP="009940E3">
      <w:pPr>
        <w:pStyle w:val="3-"/>
        <w:rPr>
          <w:rtl/>
        </w:rPr>
      </w:pPr>
      <w:bookmarkStart w:id="218" w:name="_Ref110271444"/>
      <w:r w:rsidRPr="006F0298">
        <w:rPr>
          <w:rFonts w:hint="eastAsia"/>
          <w:rtl/>
        </w:rPr>
        <w:t>הפרת</w:t>
      </w:r>
      <w:r w:rsidRPr="006F0298">
        <w:rPr>
          <w:rtl/>
        </w:rPr>
        <w:t xml:space="preserve"> </w:t>
      </w:r>
      <w:r w:rsidRPr="006F0298">
        <w:rPr>
          <w:rFonts w:hint="eastAsia"/>
          <w:rtl/>
        </w:rPr>
        <w:t>הסכם</w:t>
      </w:r>
      <w:r w:rsidRPr="006F0298">
        <w:rPr>
          <w:rtl/>
        </w:rPr>
        <w:t xml:space="preserve"> שאינה יסודית</w:t>
      </w:r>
      <w:r w:rsidRPr="00AE1D86">
        <w:rPr>
          <w:rtl/>
        </w:rPr>
        <w:t xml:space="preserve"> </w:t>
      </w:r>
      <w:bookmarkEnd w:id="218"/>
    </w:p>
    <w:p w14:paraId="1C1EC7F0" w14:textId="77293F92" w:rsidR="009940E3" w:rsidRDefault="009940E3" w:rsidP="009940E3">
      <w:pPr>
        <w:pStyle w:val="4-"/>
        <w:numPr>
          <w:ilvl w:val="3"/>
          <w:numId w:val="1"/>
        </w:numPr>
        <w:ind w:left="1302" w:hanging="850"/>
      </w:pPr>
      <w:r w:rsidRPr="00EC62E1">
        <w:rPr>
          <w:rFonts w:hint="cs"/>
          <w:rtl/>
        </w:rPr>
        <w:t xml:space="preserve">ביטול ההסכם עקב </w:t>
      </w:r>
      <w:r w:rsidRPr="00EC62E1">
        <w:rPr>
          <w:rtl/>
        </w:rPr>
        <w:t>הפר</w:t>
      </w:r>
      <w:r w:rsidRPr="00EC62E1">
        <w:rPr>
          <w:rFonts w:hint="cs"/>
          <w:rtl/>
        </w:rPr>
        <w:t>ה או הפרה צפויה</w:t>
      </w:r>
      <w:r>
        <w:rPr>
          <w:rFonts w:hint="cs"/>
          <w:rtl/>
        </w:rPr>
        <w:t xml:space="preserve"> </w:t>
      </w:r>
    </w:p>
    <w:p w14:paraId="63E902EC" w14:textId="77777777" w:rsidR="009940E3" w:rsidRDefault="009940E3" w:rsidP="009940E3">
      <w:pPr>
        <w:pStyle w:val="5-"/>
        <w:tabs>
          <w:tab w:val="clear" w:pos="360"/>
        </w:tabs>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25</w:t>
      </w:r>
      <w:r w:rsidRPr="007C5B4C">
        <w:rPr>
          <w:rtl/>
        </w:rPr>
        <w:t xml:space="preserve"> ימי עבודה מקבלת </w:t>
      </w:r>
      <w:r>
        <w:rPr>
          <w:rtl/>
        </w:rPr>
        <w:t>הודעה</w:t>
      </w:r>
      <w:r w:rsidRPr="007C5B4C">
        <w:rPr>
          <w:rtl/>
        </w:rPr>
        <w:t xml:space="preserve"> בכתב מאת עורך המכרז</w:t>
      </w:r>
      <w:r>
        <w:rPr>
          <w:rFonts w:hint="cs"/>
          <w:rtl/>
        </w:rPr>
        <w:t>, או תוך פרק זמן ארוך יותר שיקבע עורך המכרז בהתאם לנסיבות העניין</w:t>
      </w:r>
      <w:r w:rsidRPr="007C5B4C">
        <w:rPr>
          <w:rtl/>
        </w:rPr>
        <w:t>.</w:t>
      </w:r>
    </w:p>
    <w:p w14:paraId="7D221589" w14:textId="77777777" w:rsidR="009940E3" w:rsidRPr="00793BF4" w:rsidRDefault="009940E3" w:rsidP="009940E3">
      <w:pPr>
        <w:pStyle w:val="5-"/>
        <w:tabs>
          <w:tab w:val="clear" w:pos="360"/>
        </w:tabs>
        <w:rPr>
          <w:rtl/>
        </w:rPr>
      </w:pPr>
      <w:r>
        <w:rPr>
          <w:rFonts w:hint="cs"/>
          <w:rtl/>
        </w:rPr>
        <w:t xml:space="preserve">בכל מקרה בו ההפרה לא תוקנה בפרק הזמן שהגודר לצורך כך, </w:t>
      </w:r>
      <w:r w:rsidRPr="00793BF4">
        <w:rPr>
          <w:rtl/>
        </w:rPr>
        <w:t xml:space="preserve">עורך המכרז יהיה רשאי להודיע לספק בהודעה מוקדמת של 180 יום על הפסקת ההתקשרות בגין הפרת ההסכם. </w:t>
      </w:r>
    </w:p>
    <w:p w14:paraId="1FA12800" w14:textId="77777777" w:rsidR="009940E3" w:rsidRPr="007C5B4C" w:rsidRDefault="009940E3" w:rsidP="009940E3">
      <w:pPr>
        <w:pStyle w:val="5-"/>
        <w:tabs>
          <w:tab w:val="clear" w:pos="360"/>
        </w:tabs>
        <w:rPr>
          <w:rtl/>
        </w:rPr>
      </w:pPr>
      <w:r w:rsidRPr="007C5B4C">
        <w:rPr>
          <w:rtl/>
        </w:rPr>
        <w:t>נוכח הספק לדעת כי קיימת אפשרות מסתברת כי לא יוכל לעמוד בהתחייבויותיו כולן או מקצתן מכל סיבה שהיא</w:t>
      </w:r>
      <w:r>
        <w:rPr>
          <w:rFonts w:hint="cs"/>
          <w:rtl/>
        </w:rPr>
        <w:t xml:space="preserve"> (בסעיף זה </w:t>
      </w:r>
      <w:r>
        <w:rPr>
          <w:rtl/>
        </w:rPr>
        <w:t>–</w:t>
      </w:r>
      <w:r>
        <w:rPr>
          <w:rFonts w:hint="cs"/>
          <w:rtl/>
        </w:rPr>
        <w:t xml:space="preserve"> "הפרה צפויה")</w:t>
      </w:r>
      <w:r w:rsidRPr="007C5B4C">
        <w:rPr>
          <w:rtl/>
        </w:rPr>
        <w:t>, או כי לא יוכל לעמוד במועדי ובתנאי השירות, יודיע על כך מיד בעל פה וב</w:t>
      </w:r>
      <w:r w:rsidRPr="007C5B4C">
        <w:rPr>
          <w:rFonts w:hint="cs"/>
          <w:rtl/>
        </w:rPr>
        <w:t>דואר אלקטרוני</w:t>
      </w:r>
      <w:r w:rsidRPr="007C5B4C">
        <w:rPr>
          <w:rtl/>
        </w:rPr>
        <w:t xml:space="preserve"> לעורך המכרז. </w:t>
      </w:r>
    </w:p>
    <w:p w14:paraId="04884BF7" w14:textId="77777777" w:rsidR="009940E3" w:rsidRPr="007C5B4C" w:rsidRDefault="009940E3" w:rsidP="009940E3">
      <w:pPr>
        <w:pStyle w:val="5-"/>
        <w:tabs>
          <w:tab w:val="clear" w:pos="360"/>
        </w:tabs>
        <w:rPr>
          <w:rtl/>
        </w:rPr>
      </w:pPr>
      <w:r>
        <w:rPr>
          <w:rFonts w:hint="cs"/>
          <w:rtl/>
        </w:rPr>
        <w:t xml:space="preserve">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 לא יופעלו כנגדו </w:t>
      </w:r>
      <w:proofErr w:type="spellStart"/>
      <w:r>
        <w:rPr>
          <w:rFonts w:hint="cs"/>
          <w:rtl/>
        </w:rPr>
        <w:t>הסעדים</w:t>
      </w:r>
      <w:proofErr w:type="spellEnd"/>
      <w:r>
        <w:rPr>
          <w:rFonts w:hint="cs"/>
          <w:rtl/>
        </w:rPr>
        <w:t xml:space="preserve"> הקבועים בהסכם זה בגין הפרת ההסכם.</w:t>
      </w:r>
    </w:p>
    <w:p w14:paraId="7BD6EC8A" w14:textId="77777777" w:rsidR="009940E3" w:rsidRPr="006A0F4A" w:rsidRDefault="009940E3" w:rsidP="009940E3">
      <w:pPr>
        <w:pStyle w:val="4-"/>
        <w:numPr>
          <w:ilvl w:val="3"/>
          <w:numId w:val="1"/>
        </w:numPr>
        <w:ind w:left="1302" w:hanging="850"/>
      </w:pPr>
      <w:r w:rsidRPr="006A0F4A">
        <w:rPr>
          <w:rFonts w:hint="cs"/>
          <w:rtl/>
        </w:rPr>
        <w:t>שימוע טרם ביטול הסכם</w:t>
      </w:r>
      <w:r w:rsidRPr="002D5646">
        <w:rPr>
          <w:rtl/>
        </w:rPr>
        <w:t xml:space="preserve"> בגין הפרה</w:t>
      </w:r>
    </w:p>
    <w:p w14:paraId="7F3D519B" w14:textId="77777777" w:rsidR="009940E3" w:rsidRPr="002D5646" w:rsidRDefault="009940E3" w:rsidP="009940E3">
      <w:pPr>
        <w:pStyle w:val="5-"/>
        <w:tabs>
          <w:tab w:val="clear" w:pos="360"/>
        </w:tabs>
      </w:pPr>
      <w:r w:rsidRPr="002D5646">
        <w:rPr>
          <w:rFonts w:hint="eastAsia"/>
          <w:rtl/>
        </w:rPr>
        <w:lastRenderedPageBreak/>
        <w:t>מבלי</w:t>
      </w:r>
      <w:r w:rsidRPr="002D5646">
        <w:rPr>
          <w:rtl/>
        </w:rPr>
        <w:t xml:space="preserve">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6E70A1AA" w14:textId="77777777" w:rsidR="009940E3" w:rsidRDefault="009940E3" w:rsidP="009940E3">
      <w:pPr>
        <w:pStyle w:val="2-0"/>
      </w:pPr>
      <w:bookmarkStart w:id="219" w:name="_Toc106197223"/>
      <w:bookmarkStart w:id="220" w:name="_Toc106197529"/>
      <w:bookmarkStart w:id="221" w:name="_Toc106197617"/>
      <w:r>
        <w:rPr>
          <w:rFonts w:hint="cs"/>
          <w:rtl/>
        </w:rPr>
        <w:t>תרופות בגין הפרת הסכם</w:t>
      </w:r>
      <w:bookmarkEnd w:id="219"/>
      <w:bookmarkEnd w:id="220"/>
      <w:bookmarkEnd w:id="221"/>
    </w:p>
    <w:p w14:paraId="71F6E86C" w14:textId="77777777" w:rsidR="009940E3" w:rsidRPr="006F0298" w:rsidRDefault="009940E3" w:rsidP="009940E3">
      <w:pPr>
        <w:pStyle w:val="3-0"/>
      </w:pPr>
      <w:r w:rsidRPr="006F0298">
        <w:rPr>
          <w:rFonts w:hint="eastAsia"/>
          <w:rtl/>
        </w:rPr>
        <w:t>בכל</w:t>
      </w:r>
      <w:r w:rsidRPr="006F0298">
        <w:rPr>
          <w:rtl/>
        </w:rPr>
        <w:t xml:space="preserve"> מקרה של הפרת הסכם יעמדו לרשות עורך המכרזים</w:t>
      </w:r>
      <w:r>
        <w:rPr>
          <w:rFonts w:hint="cs"/>
          <w:rtl/>
        </w:rPr>
        <w:t xml:space="preserve"> כל אחד </w:t>
      </w:r>
      <w:proofErr w:type="spellStart"/>
      <w:r>
        <w:rPr>
          <w:rFonts w:hint="cs"/>
          <w:rtl/>
        </w:rPr>
        <w:t>מ</w:t>
      </w:r>
      <w:r w:rsidRPr="006F0298">
        <w:rPr>
          <w:rtl/>
        </w:rPr>
        <w:t>הסעדים</w:t>
      </w:r>
      <w:proofErr w:type="spellEnd"/>
      <w:r w:rsidRPr="006F0298">
        <w:rPr>
          <w:rtl/>
        </w:rPr>
        <w:t xml:space="preserve"> הבאים</w:t>
      </w:r>
      <w:r>
        <w:rPr>
          <w:rFonts w:hint="cs"/>
          <w:rtl/>
        </w:rPr>
        <w:t>, ביחד ולחוד</w:t>
      </w:r>
      <w:r w:rsidRPr="006F0298">
        <w:rPr>
          <w:rtl/>
        </w:rPr>
        <w:t xml:space="preserve">: </w:t>
      </w:r>
    </w:p>
    <w:p w14:paraId="283F6634" w14:textId="0478C059" w:rsidR="009940E3" w:rsidRPr="005A0469" w:rsidRDefault="009940E3" w:rsidP="009940E3">
      <w:pPr>
        <w:pStyle w:val="3-"/>
      </w:pPr>
      <w:r w:rsidRPr="005A0469">
        <w:rPr>
          <w:rFonts w:hint="cs"/>
          <w:rtl/>
        </w:rPr>
        <w:t xml:space="preserve">קיזוז ועכבון </w:t>
      </w:r>
    </w:p>
    <w:p w14:paraId="2340B32E" w14:textId="77777777" w:rsidR="009940E3" w:rsidRPr="00BE4991" w:rsidRDefault="009940E3" w:rsidP="009940E3">
      <w:pPr>
        <w:pStyle w:val="4-0"/>
      </w:pPr>
      <w:r w:rsidRPr="00BE4991">
        <w:rPr>
          <w:rFonts w:hint="cs"/>
          <w:rtl/>
        </w:rPr>
        <w:t>לעורך המכרז ולמזמינים תהיה זכות לקזז מסכומים שהם חייבים לספק על פי ההסכם, כנגד כל חוב שהספק חייב לאחד מהם</w:t>
      </w:r>
      <w:r>
        <w:rPr>
          <w:rFonts w:hint="cs"/>
          <w:rtl/>
        </w:rPr>
        <w:t xml:space="preserve"> לפי הסכם זה</w:t>
      </w:r>
      <w:r w:rsidRPr="00BE4991">
        <w:rPr>
          <w:rFonts w:hint="cs"/>
          <w:rtl/>
        </w:rPr>
        <w:t>, בין קצוב ובין שאינו קצוב</w:t>
      </w:r>
      <w:r>
        <w:rPr>
          <w:rFonts w:hint="cs"/>
          <w:rtl/>
        </w:rPr>
        <w:t>, לרבות בין הזמנות</w:t>
      </w:r>
      <w:r w:rsidRPr="00BE4991">
        <w:rPr>
          <w:rFonts w:hint="cs"/>
          <w:rtl/>
        </w:rPr>
        <w:t xml:space="preserve">. כן יהיו עורך המכרז והמזמינים רשאים לעכב תחת ידם כל סכום שהם חייבים לספק, עד לתשלום כל חוב שיש לספק כלפי אחד מהם. </w:t>
      </w:r>
    </w:p>
    <w:p w14:paraId="0426C0D5" w14:textId="77777777" w:rsidR="009940E3" w:rsidRDefault="009940E3" w:rsidP="009940E3">
      <w:pPr>
        <w:pStyle w:val="4-0"/>
      </w:pPr>
      <w:r w:rsidRPr="00BE4991">
        <w:rPr>
          <w:rFonts w:hint="cs"/>
          <w:rtl/>
        </w:rPr>
        <w:t>לספק לא תהא כל זכות קיזוז או עכבון כלפי עורך המכרז או מזמין כלשהו בגין כל סכום שלטענתו אחת מהן חייבת לו.</w:t>
      </w:r>
    </w:p>
    <w:p w14:paraId="5DC06C0A" w14:textId="2777D6FF" w:rsidR="009940E3" w:rsidRDefault="009940E3" w:rsidP="009940E3">
      <w:pPr>
        <w:pStyle w:val="3-"/>
      </w:pPr>
      <w:r>
        <w:rPr>
          <w:rFonts w:hint="cs"/>
          <w:rtl/>
        </w:rPr>
        <w:t xml:space="preserve">חילוט ערבות ביצוע  </w:t>
      </w:r>
    </w:p>
    <w:p w14:paraId="39FDB278" w14:textId="77777777" w:rsidR="009940E3" w:rsidRPr="00BE4991" w:rsidRDefault="009940E3" w:rsidP="009940E3">
      <w:pPr>
        <w:pStyle w:val="4-0"/>
      </w:pPr>
      <w:r>
        <w:rPr>
          <w:rFonts w:hint="cs"/>
          <w:rtl/>
        </w:rPr>
        <w:t xml:space="preserve">ככל שניתנה ע"י הספק ערבות ביצוע, לעורך המכרז תהיה הזכות, בהתאם לאמור בהסכם ובכפוף למתן הודעה בהתאם לאמור להלן, לחלט את ערבות הביצוע שהעמיד הספק. </w:t>
      </w:r>
    </w:p>
    <w:p w14:paraId="54B48294" w14:textId="77777777" w:rsidR="009940E3" w:rsidRPr="00BE4991" w:rsidRDefault="009940E3" w:rsidP="009940E3">
      <w:pPr>
        <w:pStyle w:val="4-0"/>
        <w:rPr>
          <w:rtl/>
        </w:rPr>
      </w:pPr>
      <w:r w:rsidRPr="00371930">
        <w:rPr>
          <w:rtl/>
        </w:rPr>
        <w:t xml:space="preserve">לספק תינתן הודעה בכתב </w:t>
      </w:r>
      <w:r>
        <w:rPr>
          <w:rFonts w:hint="cs"/>
          <w:rtl/>
        </w:rPr>
        <w:t>7</w:t>
      </w:r>
      <w:r w:rsidRPr="00371930">
        <w:rPr>
          <w:rtl/>
        </w:rPr>
        <w:t xml:space="preserve"> ימי</w:t>
      </w:r>
      <w:r>
        <w:rPr>
          <w:rFonts w:hint="cs"/>
          <w:rtl/>
        </w:rPr>
        <w:t xml:space="preserve">ם </w:t>
      </w:r>
      <w:proofErr w:type="spellStart"/>
      <w:r>
        <w:rPr>
          <w:rFonts w:hint="cs"/>
          <w:rtl/>
        </w:rPr>
        <w:t>קלנדריים</w:t>
      </w:r>
      <w:proofErr w:type="spellEnd"/>
      <w:r>
        <w:rPr>
          <w:rFonts w:hint="cs"/>
          <w:rtl/>
        </w:rPr>
        <w:t xml:space="preserve"> מראש,</w:t>
      </w:r>
      <w:r w:rsidRPr="00371930">
        <w:rPr>
          <w:rtl/>
        </w:rPr>
        <w:t xml:space="preserve"> לפחות</w:t>
      </w:r>
      <w:r>
        <w:rPr>
          <w:rFonts w:hint="cs"/>
          <w:rtl/>
        </w:rPr>
        <w:t>,</w:t>
      </w:r>
      <w:r w:rsidRPr="00371930">
        <w:rPr>
          <w:rtl/>
        </w:rPr>
        <w:t xml:space="preserve"> בטרם י</w:t>
      </w:r>
      <w:r>
        <w:rPr>
          <w:rFonts w:hint="cs"/>
          <w:rtl/>
        </w:rPr>
        <w:t>פעיל</w:t>
      </w:r>
      <w:r w:rsidRPr="00371930">
        <w:rPr>
          <w:rtl/>
        </w:rPr>
        <w:t xml:space="preserve"> עורך המכרז את </w:t>
      </w:r>
      <w:proofErr w:type="spellStart"/>
      <w:r>
        <w:rPr>
          <w:rFonts w:hint="cs"/>
          <w:rtl/>
        </w:rPr>
        <w:t>הסעדים</w:t>
      </w:r>
      <w:proofErr w:type="spellEnd"/>
      <w:r>
        <w:rPr>
          <w:rFonts w:hint="cs"/>
          <w:rtl/>
        </w:rPr>
        <w:t xml:space="preserve"> העומדים לרשותו</w:t>
      </w:r>
      <w:r w:rsidRPr="00371930">
        <w:rPr>
          <w:rtl/>
        </w:rPr>
        <w:t xml:space="preserve"> לפי סעיף זה</w:t>
      </w:r>
      <w:r>
        <w:rPr>
          <w:rFonts w:hint="cs"/>
          <w:rtl/>
        </w:rPr>
        <w:t xml:space="preserve">. </w:t>
      </w:r>
    </w:p>
    <w:p w14:paraId="1DFD9C01" w14:textId="39FB221B" w:rsidR="00436B53" w:rsidRDefault="00436B53" w:rsidP="009940E3">
      <w:pPr>
        <w:pStyle w:val="3-"/>
      </w:pPr>
      <w:bookmarkStart w:id="222" w:name="_Toc48749889"/>
      <w:bookmarkStart w:id="223" w:name="_Toc57230454"/>
      <w:r>
        <w:rPr>
          <w:rFonts w:hint="cs"/>
          <w:rtl/>
        </w:rPr>
        <w:t>מניעת הוספת שירותים</w:t>
      </w:r>
    </w:p>
    <w:p w14:paraId="7258463D" w14:textId="56C5860D" w:rsidR="00436B53" w:rsidRDefault="00436B53" w:rsidP="004E0712">
      <w:pPr>
        <w:pStyle w:val="4-0"/>
      </w:pPr>
      <w:r>
        <w:rPr>
          <w:rFonts w:hint="cs"/>
          <w:rtl/>
        </w:rPr>
        <w:t>מציע אשר הפר באופן חוזר את תנאי המכרז או ההסכם, עורך המכרז יהיה רשאי למנוע ממנו הוספת שירותים נוספים</w:t>
      </w:r>
      <w:r w:rsidR="008548FB">
        <w:rPr>
          <w:rFonts w:hint="cs"/>
          <w:rtl/>
        </w:rPr>
        <w:t xml:space="preserve"> להיצע השירותים המוצעים על ידו בשוק הדיגיטלי הממשלתי.</w:t>
      </w:r>
    </w:p>
    <w:p w14:paraId="72B48C9E" w14:textId="2C48547C" w:rsidR="004E0712" w:rsidRDefault="00E13944" w:rsidP="004E0712">
      <w:pPr>
        <w:pStyle w:val="3-"/>
      </w:pPr>
      <w:r>
        <w:rPr>
          <w:rFonts w:hint="cs"/>
          <w:rtl/>
        </w:rPr>
        <w:t xml:space="preserve">פיצוי מוסכם או </w:t>
      </w:r>
      <w:r w:rsidR="004E0712">
        <w:rPr>
          <w:rFonts w:hint="cs"/>
          <w:rtl/>
        </w:rPr>
        <w:t xml:space="preserve">גריעה מרשימת השירותים </w:t>
      </w:r>
    </w:p>
    <w:p w14:paraId="0C4A06F2" w14:textId="3FB02B6E" w:rsidR="004E0712" w:rsidRDefault="004E0712" w:rsidP="004E0712">
      <w:pPr>
        <w:pStyle w:val="4-0"/>
      </w:pPr>
      <w:r>
        <w:rPr>
          <w:rFonts w:hint="cs"/>
          <w:rtl/>
        </w:rPr>
        <w:t>הפר המציע את ההסכם 3 פעמים (לעניין פסקה זו, "הפרה" תיחשב בין היתר, אך לא רק: שירות שנמצא ללא רישום פעיל ב-</w:t>
      </w:r>
      <w:r>
        <w:t>Marketplace</w:t>
      </w:r>
      <w:r>
        <w:rPr>
          <w:rFonts w:hint="cs"/>
          <w:rtl/>
        </w:rPr>
        <w:t xml:space="preserve"> של ספק הענן; שירות שהשתנו בו פרטים (שם השירות, זהות המציע/יצרן וכד') ללא הודעה לעורך המכרז, עורך המכרז יהיה רשאי לקנוס את המציע בסכום של 1,000 ₪. בכל הפרה נוספת, יגדל הקנס ב-500 ₪ ביחס לקנס הקודם. </w:t>
      </w:r>
    </w:p>
    <w:p w14:paraId="5C8F518C" w14:textId="74D1BCD1" w:rsidR="004E0712" w:rsidRDefault="004E0712" w:rsidP="004E0712">
      <w:pPr>
        <w:pStyle w:val="4-0"/>
      </w:pPr>
      <w:r>
        <w:rPr>
          <w:rFonts w:hint="cs"/>
          <w:rtl/>
        </w:rPr>
        <w:t xml:space="preserve">הפר המציע את ההסכם כאמור בסעיף 3.31.5.1 לעיל 5 פעמים ויותר, יהיה רשאי עורך המכרז לגרוע את השירות מרשימת השירותים. </w:t>
      </w:r>
    </w:p>
    <w:p w14:paraId="2C025191" w14:textId="4907E3AF" w:rsidR="009940E3" w:rsidRPr="00BE4991" w:rsidRDefault="009940E3" w:rsidP="009940E3">
      <w:pPr>
        <w:pStyle w:val="3-"/>
        <w:rPr>
          <w:rtl/>
        </w:rPr>
      </w:pPr>
      <w:r w:rsidRPr="00BE4991">
        <w:rPr>
          <w:rtl/>
        </w:rPr>
        <w:lastRenderedPageBreak/>
        <w:t>תרופות מצטברות</w:t>
      </w:r>
      <w:bookmarkEnd w:id="222"/>
      <w:bookmarkEnd w:id="223"/>
    </w:p>
    <w:p w14:paraId="6FFFED6E" w14:textId="77777777" w:rsidR="009940E3" w:rsidRPr="00253214" w:rsidRDefault="009940E3" w:rsidP="009940E3">
      <w:pPr>
        <w:pStyle w:val="4-0"/>
        <w:rPr>
          <w:rtl/>
        </w:rPr>
      </w:pPr>
      <w:r w:rsidRPr="00253214">
        <w:rPr>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8449949" w14:textId="77777777" w:rsidR="009940E3" w:rsidRPr="00253214" w:rsidRDefault="009940E3" w:rsidP="009940E3">
      <w:pPr>
        <w:pStyle w:val="4-0"/>
        <w:rPr>
          <w:rtl/>
        </w:rPr>
      </w:pPr>
      <w:r w:rsidRPr="00253214">
        <w:rPr>
          <w:rtl/>
        </w:rPr>
        <w:t xml:space="preserve">ויתר עורך המכרז על </w:t>
      </w:r>
      <w:r w:rsidRPr="00253214">
        <w:rPr>
          <w:rFonts w:hint="cs"/>
          <w:rtl/>
        </w:rPr>
        <w:t xml:space="preserve">זכויותיו עקב </w:t>
      </w:r>
      <w:r w:rsidRPr="00253214">
        <w:rPr>
          <w:rtl/>
        </w:rPr>
        <w:t>הפרת הוראה מהוראות הסכם זה</w:t>
      </w:r>
      <w:r w:rsidRPr="00253214">
        <w:rPr>
          <w:rFonts w:hint="cs"/>
          <w:rtl/>
        </w:rPr>
        <w:t xml:space="preserve"> על ידי הספק</w:t>
      </w:r>
      <w:r w:rsidRPr="00253214">
        <w:rPr>
          <w:rtl/>
        </w:rPr>
        <w:t>, לא ייראה ה</w:t>
      </w:r>
      <w:r w:rsidRPr="00253214">
        <w:rPr>
          <w:rFonts w:hint="cs"/>
          <w:rtl/>
        </w:rPr>
        <w:t>ו</w:t>
      </w:r>
      <w:r w:rsidRPr="00253214">
        <w:rPr>
          <w:rtl/>
        </w:rPr>
        <w:t>ויתור כו</w:t>
      </w:r>
      <w:r w:rsidRPr="00253214">
        <w:rPr>
          <w:rFonts w:hint="cs"/>
          <w:rtl/>
        </w:rPr>
        <w:t>ו</w:t>
      </w:r>
      <w:r w:rsidRPr="00253214">
        <w:rPr>
          <w:rtl/>
        </w:rPr>
        <w:t xml:space="preserve">יתור על כל הפרה אחרת של אותה הוראה או הוראה אחרת. </w:t>
      </w:r>
    </w:p>
    <w:p w14:paraId="0AB956F8" w14:textId="562CDCA3" w:rsidR="009940E3" w:rsidRDefault="009940E3" w:rsidP="009940E3">
      <w:pPr>
        <w:pStyle w:val="2-0"/>
      </w:pPr>
      <w:bookmarkStart w:id="224" w:name="_Toc48749890"/>
      <w:bookmarkStart w:id="225" w:name="_Toc57230455"/>
      <w:bookmarkStart w:id="226" w:name="_Toc106197224"/>
      <w:bookmarkStart w:id="227" w:name="_Toc106197530"/>
      <w:bookmarkStart w:id="228" w:name="_Toc106197618"/>
      <w:r>
        <w:rPr>
          <w:rFonts w:hint="cs"/>
          <w:rtl/>
        </w:rPr>
        <w:t>שינויים בהסכם</w:t>
      </w:r>
      <w:bookmarkEnd w:id="224"/>
      <w:bookmarkEnd w:id="225"/>
      <w:bookmarkEnd w:id="226"/>
      <w:bookmarkEnd w:id="227"/>
      <w:bookmarkEnd w:id="228"/>
    </w:p>
    <w:p w14:paraId="034A2C95" w14:textId="72DB249D" w:rsidR="009940E3" w:rsidRDefault="009940E3" w:rsidP="009940E3">
      <w:pPr>
        <w:pStyle w:val="3-0"/>
      </w:pPr>
      <w:r>
        <w:rPr>
          <w:rFonts w:hint="cs"/>
          <w:rtl/>
        </w:rPr>
        <w:t>למעט האמור בסעיף</w:t>
      </w:r>
      <w:r w:rsidR="001E1381">
        <w:rPr>
          <w:rFonts w:hint="cs"/>
          <w:rtl/>
        </w:rPr>
        <w:t xml:space="preserve"> 3.15.11 </w:t>
      </w:r>
      <w:r>
        <w:rPr>
          <w:rFonts w:hint="cs"/>
          <w:rtl/>
        </w:rPr>
        <w:t xml:space="preserve">לעיל, </w:t>
      </w:r>
      <w:r w:rsidRPr="00482FB1">
        <w:rPr>
          <w:rFonts w:hint="cs"/>
          <w:rtl/>
        </w:rPr>
        <w:t>כל</w:t>
      </w:r>
      <w:r w:rsidRPr="0001054D">
        <w:rPr>
          <w:rtl/>
        </w:rPr>
        <w:t xml:space="preserve"> </w:t>
      </w:r>
      <w:r w:rsidRPr="0001054D">
        <w:rPr>
          <w:rFonts w:hint="eastAsia"/>
          <w:rtl/>
        </w:rPr>
        <w:t>שינוי</w:t>
      </w:r>
      <w:r>
        <w:rPr>
          <w:rFonts w:hint="cs"/>
          <w:rtl/>
        </w:rPr>
        <w:t xml:space="preserve"> בהסכם יעשה בהסכמת הצדדים ובאמצעות חתימה על תוספת להסכם זה. בתוספת יפורטו השינויים מההסדרים הקבועים בהסכם זה. </w:t>
      </w:r>
    </w:p>
    <w:p w14:paraId="4F9D045A" w14:textId="77777777" w:rsidR="009940E3" w:rsidRPr="006F0298" w:rsidRDefault="009940E3" w:rsidP="009940E3">
      <w:pPr>
        <w:pStyle w:val="3-0"/>
      </w:pPr>
      <w:r w:rsidRPr="007C5B4C">
        <w:rPr>
          <w:rtl/>
        </w:rPr>
        <w:t>הסכם זה ממצה את כל אשר הוסכם בין הצדדים, ולא יהיה תוקף לכל הסכם או הסדר שנערכו עובר לחתימתו של הסכם זה.</w:t>
      </w:r>
    </w:p>
    <w:p w14:paraId="55BCE1B0" w14:textId="77777777" w:rsidR="009940E3" w:rsidRPr="00BE4991" w:rsidRDefault="009940E3" w:rsidP="009940E3">
      <w:pPr>
        <w:pStyle w:val="2-0"/>
        <w:rPr>
          <w:rtl/>
        </w:rPr>
      </w:pPr>
      <w:bookmarkStart w:id="229" w:name="_Toc48749891"/>
      <w:bookmarkStart w:id="230" w:name="_Toc57230456"/>
      <w:bookmarkStart w:id="231" w:name="_Toc106197225"/>
      <w:bookmarkStart w:id="232" w:name="_Toc106197531"/>
      <w:bookmarkStart w:id="233" w:name="_Toc106197619"/>
      <w:r w:rsidRPr="00BE4991">
        <w:rPr>
          <w:rtl/>
        </w:rPr>
        <w:t>כתובות הצדדים והודעות</w:t>
      </w:r>
      <w:bookmarkEnd w:id="229"/>
      <w:bookmarkEnd w:id="230"/>
      <w:bookmarkEnd w:id="231"/>
      <w:bookmarkEnd w:id="232"/>
      <w:bookmarkEnd w:id="233"/>
    </w:p>
    <w:p w14:paraId="4A2B0A7B" w14:textId="77777777" w:rsidR="009940E3" w:rsidRPr="008334E6" w:rsidRDefault="009940E3" w:rsidP="009940E3">
      <w:pPr>
        <w:pStyle w:val="3-0"/>
      </w:pPr>
      <w:r w:rsidRPr="008334E6">
        <w:rPr>
          <w:rtl/>
        </w:rPr>
        <w:t xml:space="preserve">כתובת עורך המכרז: מינהל הרכש הממשלתי, רח' נתנאל </w:t>
      </w:r>
      <w:proofErr w:type="spellStart"/>
      <w:r w:rsidRPr="008334E6">
        <w:rPr>
          <w:rtl/>
        </w:rPr>
        <w:t>לורך</w:t>
      </w:r>
      <w:proofErr w:type="spellEnd"/>
      <w:r w:rsidRPr="008334E6">
        <w:rPr>
          <w:rtl/>
        </w:rPr>
        <w:t xml:space="preserve"> 1 ירושלים</w:t>
      </w:r>
      <w:r>
        <w:rPr>
          <w:rFonts w:hint="cs"/>
          <w:rtl/>
        </w:rPr>
        <w:t xml:space="preserve">, דואר אלקטרוני: </w:t>
      </w:r>
      <w:hyperlink r:id="rId10" w:history="1">
        <w:r w:rsidRPr="002B7E06">
          <w:rPr>
            <w:rStyle w:val="Hyperlink"/>
            <w:rFonts w:ascii="David" w:hAnsi="David" w:cs="David"/>
          </w:rPr>
          <w:t>nimbus5@mof.gov.il</w:t>
        </w:r>
      </w:hyperlink>
      <w:r w:rsidRPr="008334E6">
        <w:rPr>
          <w:rtl/>
        </w:rPr>
        <w:t>;</w:t>
      </w:r>
    </w:p>
    <w:p w14:paraId="703DFFF3" w14:textId="77777777" w:rsidR="009940E3" w:rsidRDefault="009940E3" w:rsidP="009940E3">
      <w:pPr>
        <w:pStyle w:val="3-0"/>
      </w:pPr>
      <w:r w:rsidRPr="008334E6">
        <w:rPr>
          <w:rtl/>
        </w:rPr>
        <w:t>כתובת הספק:  __________________________________________________________</w:t>
      </w:r>
      <w:r>
        <w:rPr>
          <w:rFonts w:hint="cs"/>
          <w:rtl/>
        </w:rPr>
        <w:t>, דואר אלקטרוני: ________________</w:t>
      </w:r>
      <w:r w:rsidRPr="008334E6">
        <w:rPr>
          <w:rtl/>
        </w:rPr>
        <w:t>;</w:t>
      </w:r>
    </w:p>
    <w:p w14:paraId="1591035E" w14:textId="77777777" w:rsidR="009940E3" w:rsidRDefault="009940E3" w:rsidP="009940E3">
      <w:pPr>
        <w:pStyle w:val="3-0"/>
      </w:pPr>
      <w:r>
        <w:rPr>
          <w:rFonts w:hint="cs"/>
          <w:rtl/>
        </w:rPr>
        <w:t>הצדדים יוכלו לשנות את כתובת הדואר האלקטרוני למשלוח הודעות מראש ובכתב ובהתראה של 5 ימי עבודה לפחות.</w:t>
      </w:r>
    </w:p>
    <w:p w14:paraId="773AEAD0" w14:textId="77777777" w:rsidR="009940E3" w:rsidRPr="008334E6" w:rsidRDefault="009940E3" w:rsidP="009940E3">
      <w:pPr>
        <w:pStyle w:val="3-0"/>
      </w:pPr>
      <w:r w:rsidRPr="006B1F68">
        <w:rPr>
          <w:rtl/>
        </w:rPr>
        <w:t xml:space="preserve">כל ההודעות בכל הקשור להסכם זה תישלחנה בדואר אלקטרוני לכתובות הדוא"ל המצוינות </w:t>
      </w:r>
      <w:r>
        <w:rPr>
          <w:rFonts w:hint="cs"/>
          <w:rtl/>
        </w:rPr>
        <w:t>לעיל</w:t>
      </w:r>
      <w:r w:rsidRPr="006B1F68">
        <w:rPr>
          <w:rtl/>
        </w:rPr>
        <w:t>, וכל הודעה כאמור תיראה כאילו הגיעה ל</w:t>
      </w:r>
      <w:r>
        <w:rPr>
          <w:rFonts w:hint="cs"/>
          <w:rtl/>
        </w:rPr>
        <w:t>יעדה</w:t>
      </w:r>
      <w:r w:rsidRPr="006B1F68">
        <w:rPr>
          <w:rtl/>
        </w:rPr>
        <w:t xml:space="preserve"> בתוך 24 שעות, </w:t>
      </w:r>
      <w:r>
        <w:rPr>
          <w:rFonts w:hint="cs"/>
          <w:rtl/>
        </w:rPr>
        <w:t>ובלבד</w:t>
      </w:r>
      <w:r w:rsidRPr="006B1F68">
        <w:rPr>
          <w:rtl/>
        </w:rPr>
        <w:t xml:space="preserve"> </w:t>
      </w:r>
      <w:r>
        <w:rPr>
          <w:rFonts w:hint="cs"/>
          <w:rtl/>
        </w:rPr>
        <w:t>ש</w:t>
      </w:r>
      <w:r w:rsidRPr="006B1F68">
        <w:rPr>
          <w:rtl/>
        </w:rPr>
        <w:t>לא התקבל חיווי בדבר אי הגעת ההודעה ליעדה</w:t>
      </w:r>
      <w:r>
        <w:rPr>
          <w:rFonts w:hint="cs"/>
          <w:rtl/>
        </w:rPr>
        <w:t>.</w:t>
      </w:r>
    </w:p>
    <w:p w14:paraId="2A4F1A36" w14:textId="77777777" w:rsidR="009940E3" w:rsidRPr="00BE4991" w:rsidRDefault="009940E3" w:rsidP="009940E3">
      <w:pPr>
        <w:pStyle w:val="2-0"/>
        <w:rPr>
          <w:rtl/>
        </w:rPr>
      </w:pPr>
      <w:bookmarkStart w:id="234" w:name="_Ref51863984"/>
      <w:bookmarkStart w:id="235" w:name="_Toc48749892"/>
      <w:bookmarkStart w:id="236" w:name="_Toc57230457"/>
      <w:bookmarkStart w:id="237" w:name="_Toc106197226"/>
      <w:bookmarkStart w:id="238" w:name="_Toc106197532"/>
      <w:bookmarkStart w:id="239" w:name="_Toc106197620"/>
      <w:r>
        <w:rPr>
          <w:rFonts w:hint="cs"/>
          <w:rtl/>
        </w:rPr>
        <w:t>הדין החל ו</w:t>
      </w:r>
      <w:r w:rsidRPr="00BE4991">
        <w:rPr>
          <w:rtl/>
        </w:rPr>
        <w:t>מקום שיפוט ייחודי</w:t>
      </w:r>
      <w:bookmarkEnd w:id="234"/>
      <w:bookmarkEnd w:id="235"/>
      <w:bookmarkEnd w:id="236"/>
      <w:bookmarkEnd w:id="237"/>
      <w:bookmarkEnd w:id="238"/>
      <w:bookmarkEnd w:id="239"/>
    </w:p>
    <w:p w14:paraId="37AD4BC8" w14:textId="77777777" w:rsidR="009940E3" w:rsidRPr="00BE4991" w:rsidRDefault="009940E3" w:rsidP="009940E3">
      <w:pPr>
        <w:pStyle w:val="3-0"/>
        <w:rPr>
          <w:rtl/>
        </w:rPr>
      </w:pPr>
      <w:r w:rsidRPr="00BE4991">
        <w:rPr>
          <w:rtl/>
        </w:rPr>
        <w:t xml:space="preserve">הצדדים מסכימים כי סמכות השיפוט בכל הקשור לנושאים והעניינים הנובעים או </w:t>
      </w:r>
      <w:r w:rsidRPr="0059241C">
        <w:rPr>
          <w:rtl/>
        </w:rPr>
        <w:t xml:space="preserve">הקשורים </w:t>
      </w:r>
      <w:r>
        <w:rPr>
          <w:rFonts w:hint="cs"/>
          <w:rtl/>
        </w:rPr>
        <w:t xml:space="preserve">בהסכם או </w:t>
      </w:r>
      <w:r w:rsidRPr="0059241C">
        <w:rPr>
          <w:rtl/>
        </w:rPr>
        <w:t>לאספקת השירותים נשוא ה</w:t>
      </w:r>
      <w:r>
        <w:rPr>
          <w:rFonts w:hint="cs"/>
          <w:rtl/>
        </w:rPr>
        <w:t>הסכם</w:t>
      </w:r>
      <w:r w:rsidRPr="0059241C">
        <w:rPr>
          <w:rtl/>
        </w:rPr>
        <w:t>, או בכל תביעה הנובעת או הקשורה להתקשרות או ניהולה</w:t>
      </w:r>
      <w:r w:rsidRPr="00BE4991">
        <w:rPr>
          <w:rtl/>
        </w:rPr>
        <w:t xml:space="preserve"> זה תהא </w:t>
      </w:r>
      <w:r w:rsidRPr="00BE4991">
        <w:rPr>
          <w:rFonts w:hint="cs"/>
          <w:rtl/>
        </w:rPr>
        <w:t xml:space="preserve">אך ורק </w:t>
      </w:r>
      <w:r w:rsidRPr="00BE4991">
        <w:rPr>
          <w:rtl/>
        </w:rPr>
        <w:t>לבתי המשפט המוסמכים במחוז ירושלים ויחול החוק הישראלי.</w:t>
      </w:r>
      <w:r>
        <w:rPr>
          <w:rFonts w:hint="cs"/>
          <w:rtl/>
        </w:rPr>
        <w:t xml:space="preserve"> </w:t>
      </w:r>
    </w:p>
    <w:p w14:paraId="0E40FA0C" w14:textId="77777777" w:rsidR="009940E3" w:rsidRPr="00BE4991" w:rsidRDefault="009940E3" w:rsidP="009940E3">
      <w:pPr>
        <w:pStyle w:val="2-0"/>
        <w:rPr>
          <w:rtl/>
        </w:rPr>
      </w:pPr>
      <w:bookmarkStart w:id="240" w:name="_Toc48749874"/>
      <w:bookmarkStart w:id="241" w:name="_Toc57230439"/>
      <w:bookmarkStart w:id="242" w:name="_Toc106197227"/>
      <w:bookmarkStart w:id="243" w:name="_Toc106197533"/>
      <w:bookmarkStart w:id="244" w:name="_Toc106197621"/>
      <w:r w:rsidRPr="00BE4991">
        <w:rPr>
          <w:rtl/>
        </w:rPr>
        <w:t>התחייבויות והצהרות הספק</w:t>
      </w:r>
      <w:bookmarkEnd w:id="240"/>
      <w:bookmarkEnd w:id="241"/>
      <w:bookmarkEnd w:id="242"/>
      <w:bookmarkEnd w:id="243"/>
      <w:bookmarkEnd w:id="244"/>
    </w:p>
    <w:p w14:paraId="6DC54F49" w14:textId="77777777" w:rsidR="009940E3" w:rsidRPr="00BE4991" w:rsidRDefault="009940E3" w:rsidP="009940E3">
      <w:pPr>
        <w:pStyle w:val="3-"/>
      </w:pPr>
      <w:r w:rsidRPr="00BE4991">
        <w:rPr>
          <w:rtl/>
        </w:rPr>
        <w:t xml:space="preserve">הספק מצהיר </w:t>
      </w:r>
      <w:r w:rsidRPr="00BE4991">
        <w:rPr>
          <w:rFonts w:hint="cs"/>
          <w:rtl/>
        </w:rPr>
        <w:t xml:space="preserve">ומתחייב </w:t>
      </w:r>
      <w:r w:rsidRPr="00BE4991">
        <w:rPr>
          <w:rtl/>
        </w:rPr>
        <w:t>כי</w:t>
      </w:r>
      <w:r>
        <w:rPr>
          <w:rFonts w:hint="cs"/>
          <w:rtl/>
        </w:rPr>
        <w:t xml:space="preserve">: </w:t>
      </w:r>
    </w:p>
    <w:p w14:paraId="457F94D0" w14:textId="77777777" w:rsidR="009940E3" w:rsidRPr="005A0469" w:rsidRDefault="009940E3" w:rsidP="009940E3">
      <w:pPr>
        <w:pStyle w:val="4-0"/>
      </w:pPr>
      <w:r w:rsidRPr="005A0469">
        <w:rPr>
          <w:rFonts w:hint="cs"/>
          <w:rtl/>
        </w:rPr>
        <w:lastRenderedPageBreak/>
        <w:t>אין מניעה לפי כל דין להתקשרותו בהסכם זה.</w:t>
      </w:r>
    </w:p>
    <w:p w14:paraId="4A7CBB9D" w14:textId="77777777" w:rsidR="009940E3" w:rsidRPr="005A0469" w:rsidRDefault="009940E3" w:rsidP="009940E3">
      <w:pPr>
        <w:pStyle w:val="4-0"/>
        <w:rPr>
          <w:rtl/>
        </w:rPr>
      </w:pPr>
      <w:r w:rsidRPr="005A0469">
        <w:rPr>
          <w:rtl/>
        </w:rPr>
        <w:t xml:space="preserve">הוא עומד בכל דרישות הדין הרלוונטיות לאספקת שירותי ענן לממשלת ישראל, בהתאם להסכם. </w:t>
      </w:r>
    </w:p>
    <w:p w14:paraId="2E365DE3" w14:textId="77777777" w:rsidR="009940E3" w:rsidRPr="005A0469" w:rsidRDefault="009940E3" w:rsidP="009940E3">
      <w:pPr>
        <w:pStyle w:val="4-0"/>
        <w:rPr>
          <w:rtl/>
        </w:rPr>
      </w:pPr>
      <w:r w:rsidRPr="005A0469">
        <w:rPr>
          <w:rtl/>
        </w:rPr>
        <w:t>בכל מקרה שבו יחולו שינויים בהוראות הדין</w:t>
      </w:r>
      <w:r w:rsidRPr="005A0469">
        <w:rPr>
          <w:rFonts w:hint="cs"/>
          <w:rtl/>
        </w:rPr>
        <w:t xml:space="preserve"> החל על הספק</w:t>
      </w:r>
      <w:r w:rsidRPr="005A0469">
        <w:rPr>
          <w:rtl/>
        </w:rPr>
        <w:t>,</w:t>
      </w:r>
      <w:r w:rsidRPr="005A0469">
        <w:rPr>
          <w:rFonts w:hint="cs"/>
          <w:rtl/>
        </w:rPr>
        <w:t xml:space="preserve"> </w:t>
      </w:r>
      <w:r w:rsidRPr="005A0469">
        <w:rPr>
          <w:rtl/>
        </w:rPr>
        <w:t>באופן המשפיע על ביצוע ההסכם</w:t>
      </w:r>
      <w:r w:rsidRPr="005A0469">
        <w:rPr>
          <w:rFonts w:hint="cs"/>
          <w:rtl/>
        </w:rPr>
        <w:t>,</w:t>
      </w:r>
      <w:r w:rsidRPr="005A0469">
        <w:rPr>
          <w:rtl/>
        </w:rPr>
        <w:t xml:space="preserve"> יפעל הספק באופן יעיל ומהיר לצורך התאמת השירותים לדרישות הדין, והוא יישא בעלויות </w:t>
      </w:r>
      <w:r w:rsidRPr="005A0469">
        <w:rPr>
          <w:rFonts w:hint="cs"/>
          <w:rtl/>
        </w:rPr>
        <w:t>הכרוכות בש</w:t>
      </w:r>
      <w:r w:rsidRPr="005A0469">
        <w:rPr>
          <w:rtl/>
        </w:rPr>
        <w:t xml:space="preserve">ינויים אלו. </w:t>
      </w:r>
    </w:p>
    <w:p w14:paraId="76BC9DDC" w14:textId="77777777" w:rsidR="009940E3" w:rsidRPr="005A0469" w:rsidRDefault="009940E3" w:rsidP="009940E3">
      <w:pPr>
        <w:pStyle w:val="4-0"/>
      </w:pPr>
      <w:r w:rsidRPr="005A0469">
        <w:rPr>
          <w:rtl/>
        </w:rPr>
        <w:t>ברשותו הניסיון, המיומנות, הידע, הכלים, המלאי וכוח האדם הדרושים למילוי חובותיו בהתאם לתנאי ההסכם והמכרז.</w:t>
      </w:r>
    </w:p>
    <w:p w14:paraId="3D00FD4E" w14:textId="77777777" w:rsidR="009940E3" w:rsidRPr="005A0469" w:rsidRDefault="009940E3" w:rsidP="009940E3">
      <w:pPr>
        <w:pStyle w:val="4-0"/>
        <w:rPr>
          <w:rtl/>
        </w:rPr>
      </w:pPr>
      <w:r w:rsidRPr="005A0469">
        <w:rPr>
          <w:rFonts w:hint="cs"/>
          <w:rtl/>
        </w:rPr>
        <w:t>לכל מי שלוקח חלק במתן השירותים מטעמו במסגרת המכרז הינו מוסמך ומוכשר לתפקידו.</w:t>
      </w:r>
    </w:p>
    <w:p w14:paraId="6A0260E4" w14:textId="77777777" w:rsidR="009940E3" w:rsidRPr="005A0469" w:rsidRDefault="009940E3" w:rsidP="009940E3">
      <w:pPr>
        <w:pStyle w:val="4-0"/>
        <w:rPr>
          <w:rtl/>
        </w:rPr>
      </w:pPr>
      <w:r w:rsidRPr="005A0469">
        <w:rPr>
          <w:rtl/>
        </w:rPr>
        <w:t xml:space="preserve">הוא יספק את הנדרש ממנו על פי דרישות המכרז. </w:t>
      </w:r>
    </w:p>
    <w:p w14:paraId="784BF692" w14:textId="77777777" w:rsidR="009940E3" w:rsidRPr="005A0469" w:rsidRDefault="009940E3" w:rsidP="009940E3">
      <w:pPr>
        <w:pStyle w:val="4-0"/>
      </w:pPr>
      <w:r w:rsidRPr="005A0469">
        <w:rPr>
          <w:rtl/>
        </w:rPr>
        <w:t>הוא ישתף פעולה עם</w:t>
      </w:r>
      <w:r w:rsidRPr="005A0469">
        <w:rPr>
          <w:rFonts w:hint="cs"/>
          <w:rtl/>
        </w:rPr>
        <w:t xml:space="preserve"> עורך המכרז</w:t>
      </w:r>
      <w:r w:rsidRPr="005A0469">
        <w:rPr>
          <w:rtl/>
        </w:rPr>
        <w:t xml:space="preserve"> </w:t>
      </w:r>
      <w:r w:rsidRPr="005A0469">
        <w:rPr>
          <w:rFonts w:hint="cs"/>
          <w:rtl/>
        </w:rPr>
        <w:t>ו</w:t>
      </w:r>
      <w:r w:rsidRPr="005A0469">
        <w:rPr>
          <w:rtl/>
        </w:rPr>
        <w:t>המזמי</w:t>
      </w:r>
      <w:r w:rsidRPr="005A0469">
        <w:rPr>
          <w:rFonts w:hint="cs"/>
          <w:rtl/>
        </w:rPr>
        <w:t>נים</w:t>
      </w:r>
      <w:r w:rsidRPr="005A0469">
        <w:rPr>
          <w:rtl/>
        </w:rPr>
        <w:t xml:space="preserve"> </w:t>
      </w:r>
      <w:r w:rsidRPr="005A0469">
        <w:rPr>
          <w:rFonts w:hint="cs"/>
          <w:rtl/>
        </w:rPr>
        <w:t>והנציגים מטעמם</w:t>
      </w:r>
      <w:r w:rsidRPr="005A0469">
        <w:rPr>
          <w:rtl/>
        </w:rPr>
        <w:t xml:space="preserve"> בכל הקשור למילוי התחייבויותיו על פי </w:t>
      </w:r>
      <w:r w:rsidRPr="005A0469">
        <w:rPr>
          <w:rFonts w:hint="cs"/>
          <w:rtl/>
        </w:rPr>
        <w:t>ה</w:t>
      </w:r>
      <w:r w:rsidRPr="005A0469">
        <w:rPr>
          <w:rtl/>
        </w:rPr>
        <w:t>הסכם.</w:t>
      </w:r>
    </w:p>
    <w:p w14:paraId="153F46E3" w14:textId="77777777" w:rsidR="009940E3" w:rsidRDefault="009940E3" w:rsidP="009940E3">
      <w:pPr>
        <w:bidi w:val="0"/>
        <w:spacing w:after="160" w:line="259" w:lineRule="auto"/>
        <w:rPr>
          <w:rFonts w:ascii="David" w:hAnsi="David" w:cs="David"/>
          <w:b/>
          <w:bCs/>
          <w:sz w:val="40"/>
          <w:szCs w:val="40"/>
        </w:rPr>
      </w:pPr>
      <w:r>
        <w:rPr>
          <w:rtl/>
        </w:rPr>
        <w:br w:type="page"/>
      </w:r>
    </w:p>
    <w:p w14:paraId="378F3214" w14:textId="77777777" w:rsidR="009940E3" w:rsidRPr="00D265F3" w:rsidRDefault="009940E3" w:rsidP="009940E3">
      <w:pPr>
        <w:pStyle w:val="1-"/>
        <w:rPr>
          <w:rtl/>
        </w:rPr>
      </w:pPr>
      <w:bookmarkStart w:id="245" w:name="_Toc106197228"/>
      <w:bookmarkStart w:id="246" w:name="_Toc106197534"/>
      <w:bookmarkStart w:id="247" w:name="_Toc106197622"/>
      <w:r w:rsidRPr="00884DA5">
        <w:rPr>
          <w:rFonts w:hint="cs"/>
          <w:rtl/>
        </w:rPr>
        <w:lastRenderedPageBreak/>
        <w:t xml:space="preserve">נספח </w:t>
      </w:r>
      <w:r>
        <w:rPr>
          <w:rFonts w:hint="cs"/>
          <w:rtl/>
        </w:rPr>
        <w:t>ג</w:t>
      </w:r>
      <w:r w:rsidRPr="00884DA5">
        <w:rPr>
          <w:rFonts w:hint="cs"/>
          <w:rtl/>
        </w:rPr>
        <w:t>'</w:t>
      </w:r>
      <w:r>
        <w:rPr>
          <w:rFonts w:hint="cs"/>
          <w:rtl/>
        </w:rPr>
        <w:t>1</w:t>
      </w:r>
      <w:r w:rsidRPr="00884DA5">
        <w:rPr>
          <w:rFonts w:hint="cs"/>
          <w:rtl/>
        </w:rPr>
        <w:t xml:space="preserve"> </w:t>
      </w:r>
      <w:r w:rsidRPr="00884DA5">
        <w:rPr>
          <w:rtl/>
        </w:rPr>
        <w:t>–</w:t>
      </w:r>
      <w:r w:rsidRPr="00884DA5">
        <w:rPr>
          <w:rFonts w:hint="cs"/>
          <w:rtl/>
        </w:rPr>
        <w:t xml:space="preserve"> </w:t>
      </w:r>
      <w:r w:rsidRPr="00884DA5">
        <w:rPr>
          <w:rtl/>
        </w:rPr>
        <w:t>עיבוד</w:t>
      </w:r>
      <w:r w:rsidRPr="00884DA5">
        <w:t xml:space="preserve"> </w:t>
      </w:r>
      <w:r w:rsidRPr="00884DA5">
        <w:rPr>
          <w:rFonts w:hint="cs"/>
          <w:rtl/>
        </w:rPr>
        <w:t xml:space="preserve"> </w:t>
      </w:r>
      <w:r w:rsidRPr="00884DA5">
        <w:rPr>
          <w:rtl/>
        </w:rPr>
        <w:t>מידע</w:t>
      </w:r>
      <w:r w:rsidRPr="00884DA5">
        <w:rPr>
          <w:rFonts w:hint="cs"/>
          <w:rtl/>
        </w:rPr>
        <w:t xml:space="preserve"> </w:t>
      </w:r>
      <w:bookmarkStart w:id="248" w:name="_Toc46236442"/>
      <w:bookmarkStart w:id="249" w:name="_Toc47826345"/>
      <w:bookmarkStart w:id="250" w:name="_Toc47826548"/>
      <w:bookmarkStart w:id="251" w:name="_Toc48749895"/>
      <w:r>
        <w:rPr>
          <w:rFonts w:hint="cs"/>
          <w:rtl/>
        </w:rPr>
        <w:t>עבור שירותים בתצורת תכנה כשירות (</w:t>
      </w:r>
      <w:r>
        <w:t>SaaS</w:t>
      </w:r>
      <w:r>
        <w:rPr>
          <w:rFonts w:hint="cs"/>
          <w:rtl/>
        </w:rPr>
        <w:t>)</w:t>
      </w:r>
      <w:bookmarkEnd w:id="245"/>
      <w:bookmarkEnd w:id="246"/>
      <w:bookmarkEnd w:id="247"/>
    </w:p>
    <w:p w14:paraId="0B810B46" w14:textId="77777777" w:rsidR="009940E3" w:rsidRPr="00FF291A" w:rsidRDefault="009940E3" w:rsidP="009940E3">
      <w:pPr>
        <w:pStyle w:val="2-0"/>
      </w:pPr>
      <w:bookmarkStart w:id="252" w:name="_Toc79337746"/>
      <w:bookmarkStart w:id="253" w:name="_Toc106197229"/>
      <w:bookmarkStart w:id="254" w:name="_Toc106197535"/>
      <w:bookmarkStart w:id="255" w:name="_Toc106197623"/>
      <w:r w:rsidRPr="00FF291A">
        <w:rPr>
          <w:rFonts w:hint="cs"/>
          <w:rtl/>
        </w:rPr>
        <w:t>מידע מוגן</w:t>
      </w:r>
      <w:bookmarkEnd w:id="248"/>
      <w:bookmarkEnd w:id="249"/>
      <w:bookmarkEnd w:id="250"/>
      <w:bookmarkEnd w:id="251"/>
      <w:bookmarkEnd w:id="252"/>
      <w:bookmarkEnd w:id="253"/>
      <w:bookmarkEnd w:id="254"/>
      <w:bookmarkEnd w:id="255"/>
      <w:r w:rsidRPr="00FF291A">
        <w:rPr>
          <w:rFonts w:hint="cs"/>
          <w:rtl/>
        </w:rPr>
        <w:t xml:space="preserve"> </w:t>
      </w:r>
    </w:p>
    <w:p w14:paraId="709A4662" w14:textId="77777777" w:rsidR="009940E3" w:rsidRPr="00BF79E6" w:rsidRDefault="009940E3" w:rsidP="009940E3">
      <w:pPr>
        <w:pStyle w:val="3-0"/>
      </w:pPr>
      <w:r w:rsidRPr="00BF79E6">
        <w:rPr>
          <w:rFonts w:hint="cs"/>
          <w:rtl/>
        </w:rPr>
        <w:t>מבלי לגרוע מחובת הספק בכל מקום אחר, הספק יהיה אחראי על שמירה, הגנה ושלמות המידע המוגן</w:t>
      </w:r>
      <w:r>
        <w:rPr>
          <w:rFonts w:hint="cs"/>
          <w:rtl/>
        </w:rPr>
        <w:t xml:space="preserve"> על מערכותיו</w:t>
      </w:r>
      <w:r w:rsidRPr="00BF79E6">
        <w:rPr>
          <w:rFonts w:hint="cs"/>
          <w:rtl/>
        </w:rPr>
        <w:t>, והוא לא</w:t>
      </w:r>
      <w:r>
        <w:rPr>
          <w:rFonts w:hint="cs"/>
          <w:rtl/>
        </w:rPr>
        <w:t xml:space="preserve"> ייג</w:t>
      </w:r>
      <w:r>
        <w:rPr>
          <w:rFonts w:hint="eastAsia"/>
          <w:rtl/>
        </w:rPr>
        <w:t>ש</w:t>
      </w:r>
      <w:r>
        <w:rPr>
          <w:rFonts w:hint="cs"/>
          <w:rtl/>
        </w:rPr>
        <w:t xml:space="preserve"> אליו, לא יאפשר לאחר לגשת אליו, לא</w:t>
      </w:r>
      <w:r w:rsidRPr="00BF79E6">
        <w:rPr>
          <w:rFonts w:hint="cs"/>
          <w:rtl/>
        </w:rPr>
        <w:t xml:space="preserve"> יעשה בו שום שימוש</w:t>
      </w:r>
      <w:r>
        <w:rPr>
          <w:rFonts w:hint="cs"/>
          <w:rtl/>
        </w:rPr>
        <w:t xml:space="preserve"> או שינוי</w:t>
      </w:r>
      <w:r w:rsidRPr="00BF79E6">
        <w:rPr>
          <w:rFonts w:hint="cs"/>
          <w:rtl/>
        </w:rPr>
        <w:t>, ולא יתיר כל שימוש</w:t>
      </w:r>
      <w:r>
        <w:rPr>
          <w:rFonts w:hint="cs"/>
          <w:rtl/>
        </w:rPr>
        <w:t xml:space="preserve"> או שינוי</w:t>
      </w:r>
      <w:r w:rsidRPr="00BF79E6">
        <w:rPr>
          <w:rFonts w:hint="cs"/>
          <w:rtl/>
        </w:rPr>
        <w:t>,</w:t>
      </w:r>
      <w:r>
        <w:rPr>
          <w:rFonts w:hint="cs"/>
          <w:rtl/>
        </w:rPr>
        <w:t xml:space="preserve"> בין במעשה ובין במחדל,</w:t>
      </w:r>
      <w:r w:rsidRPr="00BF79E6">
        <w:rPr>
          <w:rFonts w:hint="cs"/>
          <w:rtl/>
        </w:rPr>
        <w:t xml:space="preserve"> שאינו מותר בהתאם </w:t>
      </w:r>
      <w:r w:rsidRPr="00BF79E6">
        <w:rPr>
          <w:rFonts w:asciiTheme="minorHAnsi" w:hAnsiTheme="minorHAnsi" w:hint="cs"/>
          <w:rtl/>
        </w:rPr>
        <w:t xml:space="preserve">להוראות </w:t>
      </w:r>
      <w:r>
        <w:rPr>
          <w:rFonts w:asciiTheme="minorHAnsi" w:hAnsiTheme="minorHAnsi" w:hint="cs"/>
          <w:rtl/>
        </w:rPr>
        <w:t xml:space="preserve">הדין הישראלי ובהתאם להוראת </w:t>
      </w:r>
      <w:r w:rsidRPr="00BF79E6">
        <w:rPr>
          <w:rFonts w:asciiTheme="minorHAnsi" w:hAnsiTheme="minorHAnsi" w:hint="cs"/>
          <w:rtl/>
        </w:rPr>
        <w:t>ההסכם ונספח זה</w:t>
      </w:r>
      <w:r w:rsidRPr="00BF79E6">
        <w:rPr>
          <w:rFonts w:hint="cs"/>
          <w:rtl/>
        </w:rPr>
        <w:t xml:space="preserve">. </w:t>
      </w:r>
    </w:p>
    <w:p w14:paraId="698B0227" w14:textId="77777777" w:rsidR="009940E3" w:rsidRPr="00BF79E6" w:rsidRDefault="009940E3" w:rsidP="009940E3">
      <w:pPr>
        <w:pStyle w:val="3-0"/>
      </w:pPr>
      <w:r w:rsidRPr="00BF79E6">
        <w:rPr>
          <w:rFonts w:hint="cs"/>
          <w:rtl/>
        </w:rPr>
        <w:t>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w:t>
      </w:r>
      <w:r>
        <w:rPr>
          <w:rFonts w:hint="cs"/>
          <w:rtl/>
        </w:rPr>
        <w:t xml:space="preserve"> </w:t>
      </w:r>
      <w:r>
        <w:rPr>
          <w:rFonts w:asciiTheme="minorHAnsi" w:hAnsiTheme="minorHAnsi" w:hint="cs"/>
          <w:rtl/>
        </w:rPr>
        <w:t>או את הדין הישראלי</w:t>
      </w:r>
      <w:r w:rsidRPr="00BF79E6">
        <w:rPr>
          <w:rFonts w:asciiTheme="minorHAnsi" w:hAnsiTheme="minorHAnsi" w:hint="cs"/>
          <w:rtl/>
        </w:rPr>
        <w:t>.</w:t>
      </w:r>
      <w:r w:rsidRPr="00BF79E6">
        <w:rPr>
          <w:rFonts w:hint="cs"/>
          <w:rtl/>
        </w:rPr>
        <w:t xml:space="preserve">  </w:t>
      </w:r>
    </w:p>
    <w:p w14:paraId="14DE8962" w14:textId="77777777" w:rsidR="009940E3" w:rsidRDefault="009940E3" w:rsidP="009940E3">
      <w:pPr>
        <w:pStyle w:val="3-0"/>
      </w:pPr>
      <w:r w:rsidRPr="00BF79E6">
        <w:rPr>
          <w:rFonts w:hint="cs"/>
          <w:rtl/>
        </w:rPr>
        <w:t>הספק מבין כי</w:t>
      </w:r>
      <w:r>
        <w:rPr>
          <w:rFonts w:hint="cs"/>
          <w:rtl/>
        </w:rPr>
        <w:t xml:space="preserve"> המידע המוגן כולל מידע אודות תהליכי העבודה של ממשלת ישראל</w:t>
      </w:r>
      <w:r w:rsidRPr="00BF79E6">
        <w:rPr>
          <w:rFonts w:hint="cs"/>
          <w:rtl/>
        </w:rPr>
        <w:t xml:space="preserve"> </w:t>
      </w:r>
      <w:r>
        <w:rPr>
          <w:rFonts w:hint="cs"/>
          <w:rtl/>
        </w:rPr>
        <w:t xml:space="preserve">וכן מידע שבחלקו נוגע באזרחי ותושבי מדינת ישראל. בהתאם </w:t>
      </w:r>
      <w:r w:rsidRPr="00BF79E6">
        <w:rPr>
          <w:rFonts w:hint="cs"/>
          <w:rtl/>
        </w:rPr>
        <w:t>כל חשיפה, פגיעה, נזק, מניעת גישה</w:t>
      </w:r>
      <w:r>
        <w:rPr>
          <w:rFonts w:hint="cs"/>
          <w:rtl/>
        </w:rPr>
        <w:t>,</w:t>
      </w:r>
      <w:r w:rsidRPr="00BF79E6">
        <w:rPr>
          <w:rFonts w:hint="cs"/>
          <w:rtl/>
        </w:rPr>
        <w:t xml:space="preserve">  אבדן של מידע מוגן </w:t>
      </w:r>
      <w:r>
        <w:rPr>
          <w:rFonts w:hint="cs"/>
          <w:rtl/>
        </w:rPr>
        <w:t xml:space="preserve">או חשיפה של מידע לצד שלישי </w:t>
      </w:r>
      <w:r w:rsidRPr="00BF79E6">
        <w:rPr>
          <w:rFonts w:hint="cs"/>
          <w:rtl/>
        </w:rPr>
        <w:t xml:space="preserve">עלול לגרום לעורך המכרז, למזמינים ולמשתמשים, וכן לצדדי ג' נזקים כבדים, ויהיה מחויב לשמור על המידע המוגן בהתאם לסטנדרטים הגבוהים ביותר הקיימים בשוק, </w:t>
      </w:r>
      <w:r>
        <w:rPr>
          <w:rFonts w:hint="cs"/>
          <w:rtl/>
        </w:rPr>
        <w:t xml:space="preserve">ולא להעבירו לידי צד שלישי כלשהו, </w:t>
      </w:r>
      <w:r w:rsidRPr="00BF79E6">
        <w:rPr>
          <w:rFonts w:hint="cs"/>
          <w:rtl/>
        </w:rPr>
        <w:t xml:space="preserve">בהתאם להוראות נספח זה. </w:t>
      </w:r>
    </w:p>
    <w:p w14:paraId="384927B4" w14:textId="77777777" w:rsidR="009940E3" w:rsidRDefault="009940E3" w:rsidP="009940E3">
      <w:pPr>
        <w:pStyle w:val="3-0"/>
      </w:pPr>
      <w:r w:rsidRPr="00BF79E6">
        <w:rPr>
          <w:rFonts w:hint="cs"/>
          <w:rtl/>
        </w:rPr>
        <w:t xml:space="preserve">חובות הספק כלפי המידע המוגן יחולו כל עוד המידע מצוי </w:t>
      </w:r>
      <w:r>
        <w:rPr>
          <w:rFonts w:hint="cs"/>
          <w:rtl/>
        </w:rPr>
        <w:t>במערכותיו</w:t>
      </w:r>
      <w:r w:rsidRPr="00BF79E6">
        <w:rPr>
          <w:rFonts w:hint="cs"/>
          <w:rtl/>
        </w:rPr>
        <w:t xml:space="preserve">, גם לאחר תום תקופת </w:t>
      </w:r>
      <w:r w:rsidRPr="005B7FCF">
        <w:rPr>
          <w:rFonts w:hint="cs"/>
          <w:rtl/>
        </w:rPr>
        <w:t>ההתקשרות</w:t>
      </w:r>
      <w:r w:rsidRPr="00BF79E6">
        <w:rPr>
          <w:rFonts w:hint="cs"/>
          <w:rtl/>
        </w:rPr>
        <w:t>.</w:t>
      </w:r>
    </w:p>
    <w:p w14:paraId="6984F995" w14:textId="77777777" w:rsidR="009940E3" w:rsidRPr="003C27D5" w:rsidRDefault="009940E3" w:rsidP="009940E3">
      <w:pPr>
        <w:pStyle w:val="3-0"/>
      </w:pPr>
      <w:bookmarkStart w:id="256" w:name="_Ref392063686"/>
      <w:r w:rsidRPr="003C27D5">
        <w:rPr>
          <w:rFonts w:hint="cs"/>
          <w:rtl/>
        </w:rPr>
        <w:t xml:space="preserve">הספק </w:t>
      </w:r>
      <w:r>
        <w:rPr>
          <w:rFonts w:hint="cs"/>
          <w:rtl/>
        </w:rPr>
        <w:t>יאפשר שמירה ו</w:t>
      </w:r>
      <w:r w:rsidRPr="003C27D5">
        <w:rPr>
          <w:rFonts w:hint="cs"/>
          <w:rtl/>
        </w:rPr>
        <w:t xml:space="preserve">תיעוד מלא של כל גישה ושימוש של המזמין </w:t>
      </w:r>
      <w:proofErr w:type="spellStart"/>
      <w:r w:rsidRPr="003C27D5">
        <w:rPr>
          <w:rFonts w:hint="cs"/>
          <w:rtl/>
        </w:rPr>
        <w:t>ומשתמשיו</w:t>
      </w:r>
      <w:proofErr w:type="spellEnd"/>
      <w:r w:rsidRPr="003C27D5">
        <w:rPr>
          <w:rFonts w:hint="cs"/>
          <w:rtl/>
        </w:rPr>
        <w:t xml:space="preserve"> לשירותים השונים.</w:t>
      </w:r>
    </w:p>
    <w:p w14:paraId="2D67B720" w14:textId="77777777" w:rsidR="009940E3" w:rsidRPr="00BF79E6" w:rsidRDefault="009940E3" w:rsidP="009940E3">
      <w:pPr>
        <w:pStyle w:val="3-0"/>
      </w:pPr>
      <w:r>
        <w:rPr>
          <w:rFonts w:hint="cs"/>
          <w:rtl/>
        </w:rPr>
        <w:t>תתאפשר שמירה של התיעוד</w:t>
      </w:r>
      <w:r w:rsidRPr="003C27D5">
        <w:rPr>
          <w:rFonts w:hint="cs"/>
          <w:rtl/>
        </w:rPr>
        <w:t xml:space="preserve"> לתקופה של שנה לפחות </w:t>
      </w:r>
      <w:r>
        <w:rPr>
          <w:rFonts w:hint="cs"/>
          <w:rtl/>
        </w:rPr>
        <w:t>כך ש</w:t>
      </w:r>
      <w:r w:rsidRPr="003C27D5">
        <w:rPr>
          <w:rFonts w:hint="cs"/>
          <w:rtl/>
        </w:rPr>
        <w:t>יהיה זמין באופן רציף למזמין ולעורך המכרז.</w:t>
      </w:r>
      <w:r>
        <w:rPr>
          <w:rFonts w:hint="cs"/>
          <w:rtl/>
        </w:rPr>
        <w:t xml:space="preserve"> </w:t>
      </w:r>
      <w:bookmarkEnd w:id="256"/>
    </w:p>
    <w:p w14:paraId="7EE912F9" w14:textId="77777777" w:rsidR="009940E3" w:rsidRDefault="009940E3" w:rsidP="009940E3">
      <w:pPr>
        <w:pStyle w:val="2-0"/>
      </w:pPr>
      <w:bookmarkStart w:id="257" w:name="_Toc48749896"/>
      <w:bookmarkStart w:id="258" w:name="_Toc79337747"/>
      <w:bookmarkStart w:id="259" w:name="_Toc106197230"/>
      <w:bookmarkStart w:id="260" w:name="_Toc106197536"/>
      <w:bookmarkStart w:id="261" w:name="_Toc106197624"/>
      <w:bookmarkStart w:id="262" w:name="_Toc46236443"/>
      <w:bookmarkStart w:id="263" w:name="_Toc47826346"/>
      <w:bookmarkStart w:id="264" w:name="_Toc47826549"/>
      <w:r>
        <w:rPr>
          <w:rFonts w:hint="cs"/>
          <w:rtl/>
        </w:rPr>
        <w:t>נתוני תוכן</w:t>
      </w:r>
      <w:bookmarkEnd w:id="257"/>
      <w:bookmarkEnd w:id="258"/>
      <w:bookmarkEnd w:id="259"/>
      <w:bookmarkEnd w:id="260"/>
      <w:bookmarkEnd w:id="261"/>
    </w:p>
    <w:p w14:paraId="4E89DE2E" w14:textId="77777777" w:rsidR="009940E3" w:rsidRDefault="009940E3" w:rsidP="009940E3">
      <w:pPr>
        <w:pStyle w:val="3-0"/>
      </w:pPr>
      <w:r>
        <w:rPr>
          <w:rFonts w:hint="cs"/>
          <w:rtl/>
        </w:rPr>
        <w:t xml:space="preserve">כלל נתוני התוכן יאוחסנו ויעובדו על גבי פלטפורמות הענן של ספקי הענן.   </w:t>
      </w:r>
    </w:p>
    <w:p w14:paraId="1A1D7124" w14:textId="77777777" w:rsidR="009940E3" w:rsidRDefault="009940E3" w:rsidP="009940E3">
      <w:pPr>
        <w:pStyle w:val="3-0"/>
      </w:pPr>
      <w:r>
        <w:rPr>
          <w:rFonts w:hint="cs"/>
          <w:rtl/>
        </w:rPr>
        <w:t xml:space="preserve">המזמינים יהיו רשאים לייצר נתוני תוכן במערכות הספק או באמצעותן וכן להגר למערכות הספק בענן 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14:paraId="768A312A" w14:textId="77777777" w:rsidR="009940E3" w:rsidRDefault="009940E3" w:rsidP="009940E3">
      <w:pPr>
        <w:pStyle w:val="3-0"/>
      </w:pPr>
      <w:r w:rsidRPr="0095629A">
        <w:rPr>
          <w:rFonts w:hint="eastAsia"/>
          <w:rtl/>
        </w:rPr>
        <w:t>בהתאם</w:t>
      </w:r>
      <w:r w:rsidRPr="0095629A">
        <w:rPr>
          <w:rtl/>
        </w:rPr>
        <w:t xml:space="preserve"> לדין הישראלי החל על </w:t>
      </w:r>
      <w:r w:rsidRPr="0095629A">
        <w:rPr>
          <w:rFonts w:hint="cs"/>
          <w:rtl/>
        </w:rPr>
        <w:t>נתוני תוכן</w:t>
      </w:r>
      <w:r w:rsidRPr="0095629A">
        <w:rPr>
          <w:rtl/>
        </w:rPr>
        <w:t xml:space="preserve"> </w:t>
      </w:r>
      <w:r>
        <w:rPr>
          <w:rFonts w:hint="cs"/>
          <w:rtl/>
        </w:rPr>
        <w:t xml:space="preserve">של חלק מהמזמינים כפי שהוא מתעדכן מעת לעת, ישנן דרישות </w:t>
      </w:r>
      <w:r w:rsidRPr="0095629A">
        <w:rPr>
          <w:rtl/>
        </w:rPr>
        <w:t xml:space="preserve">לגבי הגנה על המידע מפני שיבושו, שינוייו או חשיפה לא מורשית שלו. </w:t>
      </w:r>
      <w:r w:rsidRPr="0095629A">
        <w:rPr>
          <w:rFonts w:hint="cs"/>
          <w:rtl/>
        </w:rPr>
        <w:t xml:space="preserve">בין השאר </w:t>
      </w:r>
      <w:r w:rsidRPr="0095629A">
        <w:rPr>
          <w:rtl/>
        </w:rPr>
        <w:t xml:space="preserve">הדינים החלים על מידע כוללים, חוק </w:t>
      </w:r>
      <w:r w:rsidRPr="0095629A">
        <w:rPr>
          <w:rFonts w:hint="eastAsia"/>
          <w:rtl/>
        </w:rPr>
        <w:t>להסדרת</w:t>
      </w:r>
      <w:r w:rsidRPr="0095629A">
        <w:rPr>
          <w:rtl/>
        </w:rPr>
        <w:t xml:space="preserve"> הביטחון בגופים ציבורים, התשנ"ח-1998, חוק עוולות </w:t>
      </w:r>
      <w:r w:rsidRPr="0095629A">
        <w:rPr>
          <w:rtl/>
        </w:rPr>
        <w:lastRenderedPageBreak/>
        <w:t xml:space="preserve">מסחריות, חוק נכסי מדינה, וכן דינים </w:t>
      </w:r>
      <w:r w:rsidRPr="0095629A">
        <w:rPr>
          <w:rFonts w:hint="cs"/>
          <w:rtl/>
        </w:rPr>
        <w:t>ספציפיי</w:t>
      </w:r>
      <w:r w:rsidRPr="0095629A">
        <w:rPr>
          <w:rFonts w:hint="eastAsia"/>
          <w:rtl/>
        </w:rPr>
        <w:t>ם</w:t>
      </w:r>
      <w:r w:rsidRPr="0095629A">
        <w:rPr>
          <w:rtl/>
        </w:rPr>
        <w:t xml:space="preserve"> החלים </w:t>
      </w:r>
      <w:r w:rsidRPr="0095629A">
        <w:rPr>
          <w:rFonts w:hint="eastAsia"/>
          <w:rtl/>
        </w:rPr>
        <w:t>על</w:t>
      </w:r>
      <w:r w:rsidRPr="0095629A">
        <w:rPr>
          <w:rtl/>
        </w:rPr>
        <w:t xml:space="preserve"> </w:t>
      </w:r>
      <w:r w:rsidRPr="0095629A">
        <w:rPr>
          <w:rFonts w:hint="eastAsia"/>
          <w:rtl/>
        </w:rPr>
        <w:t>פעילות</w:t>
      </w:r>
      <w:r w:rsidRPr="0095629A">
        <w:rPr>
          <w:rtl/>
        </w:rPr>
        <w:t xml:space="preserve"> </w:t>
      </w:r>
      <w:r w:rsidRPr="0095629A">
        <w:rPr>
          <w:rFonts w:hint="eastAsia"/>
          <w:rtl/>
        </w:rPr>
        <w:t>המדינה</w:t>
      </w:r>
      <w:r w:rsidRPr="0095629A">
        <w:rPr>
          <w:rFonts w:hint="cs"/>
          <w:rtl/>
        </w:rPr>
        <w:t xml:space="preserve"> ועובדי מדינה</w:t>
      </w:r>
      <w:r w:rsidRPr="0095629A">
        <w:rPr>
          <w:rtl/>
        </w:rPr>
        <w:t xml:space="preserve"> </w:t>
      </w:r>
      <w:r w:rsidRPr="0095629A">
        <w:rPr>
          <w:rFonts w:hint="eastAsia"/>
          <w:rtl/>
        </w:rPr>
        <w:t>בתחומים</w:t>
      </w:r>
      <w:r w:rsidRPr="0095629A">
        <w:rPr>
          <w:rtl/>
        </w:rPr>
        <w:t xml:space="preserve"> </w:t>
      </w:r>
      <w:r w:rsidRPr="0095629A">
        <w:rPr>
          <w:rFonts w:hint="eastAsia"/>
          <w:rtl/>
        </w:rPr>
        <w:t>שונים</w:t>
      </w:r>
      <w:r w:rsidRPr="0095629A">
        <w:rPr>
          <w:rtl/>
        </w:rPr>
        <w:t>.</w:t>
      </w:r>
      <w:r w:rsidRPr="0095629A">
        <w:rPr>
          <w:rFonts w:hint="cs"/>
          <w:rtl/>
        </w:rPr>
        <w:t xml:space="preserve"> החובות כלפי המידע המוגן </w:t>
      </w:r>
      <w:r>
        <w:rPr>
          <w:rFonts w:hint="cs"/>
          <w:rtl/>
        </w:rPr>
        <w:t>בהתאם לכל דין מוטל</w:t>
      </w:r>
      <w:r w:rsidRPr="0095629A">
        <w:rPr>
          <w:rFonts w:hint="cs"/>
          <w:rtl/>
        </w:rPr>
        <w:t>ות על המזמינים בלבד</w:t>
      </w:r>
      <w:r>
        <w:rPr>
          <w:rFonts w:hint="cs"/>
          <w:rtl/>
        </w:rPr>
        <w:t>, שהם הבעלים של המידע</w:t>
      </w:r>
      <w:r w:rsidRPr="0095629A">
        <w:rPr>
          <w:rFonts w:hint="cs"/>
          <w:rtl/>
        </w:rPr>
        <w:t>, ולא כלפי הספק, אלא במקום שנקבע במפורש אחרת במסמכי המכרז. חובת הספק היא ל</w:t>
      </w:r>
      <w:r>
        <w:rPr>
          <w:rFonts w:hint="cs"/>
          <w:rtl/>
        </w:rPr>
        <w:t>עשות כל מאמץ סביר על מנת ל</w:t>
      </w:r>
      <w:r w:rsidRPr="0095629A">
        <w:rPr>
          <w:rFonts w:hint="cs"/>
          <w:rtl/>
        </w:rPr>
        <w:t>אפשר למזמינים ולעורך המכרז לעמוד בחובות השונות החלות עלי</w:t>
      </w:r>
      <w:r>
        <w:rPr>
          <w:rFonts w:hint="cs"/>
          <w:rtl/>
        </w:rPr>
        <w:t>הם על פי כל דין</w:t>
      </w:r>
      <w:r w:rsidRPr="0095629A">
        <w:rPr>
          <w:rFonts w:hint="cs"/>
          <w:rtl/>
        </w:rPr>
        <w:t xml:space="preserve"> ביחס למידע מוגן כאמור. </w:t>
      </w:r>
      <w:r>
        <w:rPr>
          <w:rFonts w:hint="cs"/>
          <w:rtl/>
        </w:rPr>
        <w:t>אין באמור בסעיף זה כדי לגרוע מכל חובה החלה על הספק על פי דין.</w:t>
      </w:r>
    </w:p>
    <w:p w14:paraId="2E8D1637" w14:textId="77777777" w:rsidR="009940E3" w:rsidRPr="00583DBD" w:rsidRDefault="009940E3" w:rsidP="009940E3">
      <w:pPr>
        <w:pStyle w:val="2-0"/>
      </w:pPr>
      <w:bookmarkStart w:id="265" w:name="_Toc46236444"/>
      <w:bookmarkStart w:id="266" w:name="_Toc47826347"/>
      <w:bookmarkStart w:id="267" w:name="_Toc47826550"/>
      <w:bookmarkStart w:id="268" w:name="_Ref51852352"/>
      <w:bookmarkStart w:id="269" w:name="_Toc48749898"/>
      <w:bookmarkStart w:id="270" w:name="_Ref57229937"/>
      <w:bookmarkStart w:id="271" w:name="_Toc79337748"/>
      <w:bookmarkStart w:id="272" w:name="_Toc106197231"/>
      <w:bookmarkStart w:id="273" w:name="_Toc106197537"/>
      <w:bookmarkStart w:id="274" w:name="_Toc106197625"/>
      <w:bookmarkEnd w:id="262"/>
      <w:bookmarkEnd w:id="263"/>
      <w:bookmarkEnd w:id="264"/>
      <w:r>
        <w:rPr>
          <w:rFonts w:hint="cs"/>
          <w:rtl/>
        </w:rPr>
        <w:t>שימוש במידע מוגן</w:t>
      </w:r>
      <w:bookmarkEnd w:id="265"/>
      <w:bookmarkEnd w:id="266"/>
      <w:bookmarkEnd w:id="267"/>
      <w:bookmarkEnd w:id="268"/>
      <w:bookmarkEnd w:id="269"/>
      <w:bookmarkEnd w:id="270"/>
      <w:bookmarkEnd w:id="271"/>
      <w:bookmarkEnd w:id="272"/>
      <w:bookmarkEnd w:id="273"/>
      <w:bookmarkEnd w:id="274"/>
    </w:p>
    <w:p w14:paraId="7599FC7E" w14:textId="77777777" w:rsidR="009940E3" w:rsidRPr="001C6F74" w:rsidRDefault="009940E3" w:rsidP="009940E3">
      <w:pPr>
        <w:pStyle w:val="3-0"/>
      </w:pPr>
      <w:bookmarkStart w:id="275" w:name="_Ref57191342"/>
      <w:r>
        <w:rPr>
          <w:rFonts w:hint="cs"/>
          <w:rtl/>
        </w:rPr>
        <w:t>עורך המכרז והמזמינים הם הבעלים הבלעדיים של המידע המוגן,</w:t>
      </w:r>
      <w:r w:rsidRPr="001C6F74">
        <w:rPr>
          <w:rFonts w:hint="cs"/>
          <w:rtl/>
        </w:rPr>
        <w:t xml:space="preserve"> </w:t>
      </w:r>
      <w:r>
        <w:rPr>
          <w:rFonts w:hint="cs"/>
          <w:rtl/>
        </w:rPr>
        <w:t>ו</w:t>
      </w:r>
      <w:r w:rsidRPr="001C6F74">
        <w:rPr>
          <w:rFonts w:hint="cs"/>
          <w:rtl/>
        </w:rPr>
        <w:t>הספק מהווה מעבד (</w:t>
      </w:r>
      <w:r>
        <w:rPr>
          <w:rFonts w:hint="cs"/>
        </w:rPr>
        <w:t>P</w:t>
      </w:r>
      <w:r w:rsidRPr="001C6F74">
        <w:t>rocessor</w:t>
      </w:r>
      <w:r w:rsidRPr="001C6F74">
        <w:rPr>
          <w:rFonts w:hint="cs"/>
          <w:rtl/>
        </w:rPr>
        <w:t xml:space="preserve">) של המידע המוגן </w:t>
      </w:r>
      <w:r>
        <w:rPr>
          <w:rFonts w:hint="cs"/>
          <w:rtl/>
        </w:rPr>
        <w:t>והוא</w:t>
      </w:r>
      <w:r w:rsidRPr="001C6F74">
        <w:rPr>
          <w:rFonts w:hint="cs"/>
          <w:rtl/>
        </w:rPr>
        <w:t xml:space="preserve"> לא יעשה</w:t>
      </w:r>
      <w:r>
        <w:rPr>
          <w:rFonts w:hint="cs"/>
          <w:rtl/>
        </w:rPr>
        <w:t xml:space="preserve"> בו</w:t>
      </w:r>
      <w:r w:rsidRPr="001C6F74">
        <w:rPr>
          <w:rFonts w:hint="cs"/>
          <w:rtl/>
        </w:rPr>
        <w:t xml:space="preserve"> שום פעולה ובכלל זה שמירה וא</w:t>
      </w:r>
      <w:r>
        <w:rPr>
          <w:rFonts w:hint="cs"/>
          <w:rtl/>
        </w:rPr>
        <w:t>ח</w:t>
      </w:r>
      <w:r w:rsidRPr="001C6F74">
        <w:rPr>
          <w:rFonts w:hint="cs"/>
          <w:rtl/>
        </w:rPr>
        <w:t>סון מידע, עיבודו והעברתו לכל גורם צד ג' אלא בהתאם להוראות הדין החל במדינת ישראל ובהתאם למפורט להלן:</w:t>
      </w:r>
      <w:bookmarkEnd w:id="275"/>
    </w:p>
    <w:p w14:paraId="2F7856AD" w14:textId="77777777" w:rsidR="009940E3" w:rsidRPr="005A0469" w:rsidRDefault="009940E3" w:rsidP="009940E3">
      <w:pPr>
        <w:pStyle w:val="4-0"/>
      </w:pPr>
      <w:r w:rsidRPr="005A0469">
        <w:rPr>
          <w:rFonts w:hint="cs"/>
          <w:u w:val="single"/>
          <w:rtl/>
        </w:rPr>
        <w:t>בנתוני תוכן</w:t>
      </w:r>
      <w:r w:rsidRPr="005A0469">
        <w:rPr>
          <w:rFonts w:hint="cs"/>
          <w:rtl/>
        </w:rPr>
        <w:t xml:space="preserve"> </w:t>
      </w:r>
      <w:r w:rsidRPr="005A0469">
        <w:rPr>
          <w:rtl/>
        </w:rPr>
        <w:t>–</w:t>
      </w:r>
      <w:r w:rsidRPr="005A0469">
        <w:rPr>
          <w:rFonts w:hint="cs"/>
          <w:rtl/>
        </w:rPr>
        <w:t xml:space="preserve"> באישור של המזמין, בהתאם להוראה דיגיטלית, ולצורך אספקה תקינה של השירותים הנרכשים.  </w:t>
      </w:r>
    </w:p>
    <w:p w14:paraId="36A1E9B7" w14:textId="2283F56E" w:rsidR="009940E3" w:rsidRPr="005A0469" w:rsidRDefault="009940E3" w:rsidP="009940E3">
      <w:pPr>
        <w:pStyle w:val="4-0"/>
      </w:pPr>
      <w:bookmarkStart w:id="276" w:name="_Ref57191158"/>
      <w:r w:rsidRPr="005A0469">
        <w:rPr>
          <w:rFonts w:hint="cs"/>
          <w:u w:val="single"/>
          <w:rtl/>
        </w:rPr>
        <w:t>בנתוני עיבוד</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ובכלל זה שיפור הגנת הסייבר של מערכות הספק או השירותים, לחיוב בגינם ולמימוש חובותיו של הספק לפי ההסכם. יודגש כי שימוש בנתוני עיבוד לצורך שיפור השירותים של הספק שאינו חלק משיפור אותם השירותים עבור, בין היתר, המזמינים, אסור אלא במקרה של קבלת אישור בכתב של עורך המכרז.</w:t>
      </w:r>
      <w:bookmarkEnd w:id="276"/>
    </w:p>
    <w:p w14:paraId="7C8FD42A" w14:textId="77777777" w:rsidR="009940E3" w:rsidRPr="005A0469" w:rsidRDefault="009940E3" w:rsidP="009940E3">
      <w:pPr>
        <w:pStyle w:val="4-0"/>
      </w:pPr>
      <w:r w:rsidRPr="005A0469">
        <w:rPr>
          <w:rFonts w:hint="cs"/>
          <w:u w:val="single"/>
          <w:rtl/>
        </w:rPr>
        <w:t>בנתוני גישה</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לחיוב בגינם ולמימוש חובותיו של הספק לפי ההסכם. </w:t>
      </w:r>
    </w:p>
    <w:p w14:paraId="34CB426C" w14:textId="77777777" w:rsidR="009940E3" w:rsidRDefault="009940E3" w:rsidP="009940E3">
      <w:pPr>
        <w:pStyle w:val="3-0"/>
      </w:pPr>
      <w:r>
        <w:rPr>
          <w:rFonts w:hint="cs"/>
          <w:rtl/>
        </w:rPr>
        <w:t>מבלי לגרוע מהאמור, ולמען הסר ספק, הספק לא ימכור, ישכיר או יבצע כל פעולה מסחרית אחרת במידע מוגן, ובכלל זה העברת המידע לאחר עיבוד, העברתו או מכירתו כחלק ממידע של משתמשים אחרים לאחר מחיקת פרטים מזהים, או בכל קונסטלציה אחרת, ללא אישור מראש ובכתב מעורך המכרז.</w:t>
      </w:r>
    </w:p>
    <w:p w14:paraId="74C00A1D" w14:textId="77777777" w:rsidR="009940E3" w:rsidRDefault="009940E3" w:rsidP="009940E3">
      <w:pPr>
        <w:pStyle w:val="3-0"/>
      </w:pPr>
      <w:bookmarkStart w:id="277" w:name="_Ref51852218"/>
      <w:r w:rsidRPr="002A7CEB">
        <w:rPr>
          <w:rFonts w:hint="cs"/>
          <w:rtl/>
        </w:rPr>
        <w:t xml:space="preserve">הספק לא ישמור </w:t>
      </w:r>
      <w:r>
        <w:rPr>
          <w:rFonts w:hint="cs"/>
          <w:rtl/>
        </w:rPr>
        <w:t>מידע מוגן</w:t>
      </w:r>
      <w:r w:rsidRPr="002A7CEB">
        <w:rPr>
          <w:rFonts w:hint="cs"/>
          <w:rtl/>
        </w:rPr>
        <w:t xml:space="preserve"> במערכותיו, שלא בהתאם להוראות ההסכם ונספח זה, ובהתאם </w:t>
      </w:r>
      <w:r>
        <w:rPr>
          <w:rFonts w:hint="cs"/>
          <w:rtl/>
        </w:rPr>
        <w:t>להוראה דיגיטאלית</w:t>
      </w:r>
      <w:r w:rsidRPr="002A7CEB">
        <w:rPr>
          <w:rFonts w:hint="cs"/>
          <w:rtl/>
        </w:rPr>
        <w:t>,</w:t>
      </w:r>
      <w:r w:rsidRPr="007001A7">
        <w:rPr>
          <w:rtl/>
        </w:rPr>
        <w:t xml:space="preserve"> ויוודא ביעור של מידע </w:t>
      </w:r>
      <w:r w:rsidRPr="007001A7">
        <w:rPr>
          <w:rFonts w:hint="eastAsia"/>
          <w:rtl/>
        </w:rPr>
        <w:t>כאמור</w:t>
      </w:r>
      <w:r>
        <w:rPr>
          <w:rFonts w:hint="cs"/>
          <w:rtl/>
        </w:rPr>
        <w:t xml:space="preserve"> שנמצא במערכותיו, בהתאם להראות הדין</w:t>
      </w:r>
      <w:r w:rsidRPr="007001A7">
        <w:rPr>
          <w:rtl/>
        </w:rPr>
        <w:t>.</w:t>
      </w:r>
      <w:bookmarkEnd w:id="277"/>
    </w:p>
    <w:p w14:paraId="0650F56C" w14:textId="77777777" w:rsidR="009940E3" w:rsidRDefault="009940E3" w:rsidP="009940E3">
      <w:pPr>
        <w:pStyle w:val="3-0"/>
      </w:pPr>
      <w:bookmarkStart w:id="278" w:name="_Ref47825372"/>
      <w:r>
        <w:rPr>
          <w:rtl/>
        </w:rPr>
        <w:t>מבלי לגרוע מחובות הספק, הספק ינקוט באמצעי הזהירות הנדרשים על-מנת לוודא שהגישה למידע מוגן ניתנת אך ורק ל</w:t>
      </w:r>
      <w:r>
        <w:rPr>
          <w:rFonts w:hint="cs"/>
          <w:rtl/>
        </w:rPr>
        <w:t>גורמ</w:t>
      </w:r>
      <w:r>
        <w:rPr>
          <w:rtl/>
        </w:rPr>
        <w:t xml:space="preserve">ים מורשים </w:t>
      </w:r>
      <w:r>
        <w:rPr>
          <w:rFonts w:hint="cs"/>
          <w:rtl/>
        </w:rPr>
        <w:t>מטעם</w:t>
      </w:r>
      <w:r>
        <w:rPr>
          <w:rtl/>
        </w:rPr>
        <w:t xml:space="preserve"> הספק </w:t>
      </w:r>
      <w:r>
        <w:rPr>
          <w:rFonts w:hint="cs"/>
          <w:rtl/>
        </w:rPr>
        <w:t>אשר גישה למידע זה נדרשת להם</w:t>
      </w:r>
      <w:r>
        <w:rPr>
          <w:rtl/>
        </w:rPr>
        <w:t xml:space="preserve"> לצורך אספקת 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278"/>
      <w:r>
        <w:rPr>
          <w:rtl/>
        </w:rPr>
        <w:t xml:space="preserve"> </w:t>
      </w:r>
    </w:p>
    <w:p w14:paraId="6AE3DF83" w14:textId="77777777" w:rsidR="009940E3" w:rsidRDefault="009940E3" w:rsidP="009940E3">
      <w:pPr>
        <w:pStyle w:val="3-"/>
      </w:pPr>
      <w:bookmarkStart w:id="279" w:name="_Ref51852225"/>
      <w:r>
        <w:rPr>
          <w:rFonts w:hint="cs"/>
          <w:rtl/>
        </w:rPr>
        <w:t>מחיקת מידע מוגן</w:t>
      </w:r>
      <w:bookmarkEnd w:id="279"/>
    </w:p>
    <w:p w14:paraId="43029608" w14:textId="77777777" w:rsidR="009940E3" w:rsidRPr="0095629A" w:rsidRDefault="009940E3" w:rsidP="009940E3">
      <w:pPr>
        <w:pStyle w:val="4-0"/>
      </w:pPr>
      <w:r>
        <w:rPr>
          <w:rFonts w:hint="cs"/>
          <w:rtl/>
        </w:rPr>
        <w:lastRenderedPageBreak/>
        <w:t xml:space="preserve">בתוך 30 יום מיום בקשת מזמין או תוך 90 יום מסיום ההתקשרות, מכל סיבה שהיא, יעביר ספק שירות </w:t>
      </w:r>
      <w:r>
        <w:t>SaaS</w:t>
      </w:r>
      <w:r>
        <w:rPr>
          <w:rFonts w:hint="cs"/>
          <w:rtl/>
        </w:rPr>
        <w:t xml:space="preserve"> למזמין את כל המידע של המזמין, למעט אם המזמין הודיע שהוא אינו מעוניין במידע. ככל שהשירות מאפשר למזמין לאחזר מידע או למחקו ישירות, יאפשר הספק למזמין לבצע זאת 30 יום לאחר סיום ההתקשרות תוך מתן סיוע טכני סביר על ידי הספק לביצוע באחזור המידע ובמחיקתו וכן להציג למזמין אסמכתאות כי אכן כלל המידע אוחזר או נמחק בהתאם לנדרש. כלל המידע </w:t>
      </w:r>
      <w:proofErr w:type="spellStart"/>
      <w:r>
        <w:rPr>
          <w:rFonts w:hint="cs"/>
          <w:rtl/>
        </w:rPr>
        <w:t>יאוחזר</w:t>
      </w:r>
      <w:proofErr w:type="spellEnd"/>
      <w:r>
        <w:rPr>
          <w:rFonts w:hint="cs"/>
          <w:rtl/>
        </w:rPr>
        <w:t xml:space="preserve"> בפורמט סטנדרטי, עדכני ולא קנייני.  </w:t>
      </w:r>
    </w:p>
    <w:p w14:paraId="55428B0B" w14:textId="77777777" w:rsidR="009940E3" w:rsidRDefault="009940E3" w:rsidP="009940E3">
      <w:pPr>
        <w:pStyle w:val="4-0"/>
      </w:pPr>
      <w:r>
        <w:rPr>
          <w:rFonts w:hint="cs"/>
          <w:rtl/>
        </w:rPr>
        <w:t xml:space="preserve">לאחר 90 יום ממועד סיום ההתקשרות, או </w:t>
      </w:r>
      <w:r w:rsidRPr="00342906">
        <w:rPr>
          <w:rFonts w:hint="cs"/>
          <w:rtl/>
        </w:rPr>
        <w:t>בהתאם להוראה דיגיטלית</w:t>
      </w:r>
      <w:r>
        <w:rPr>
          <w:rFonts w:hint="cs"/>
          <w:rtl/>
        </w:rPr>
        <w:t xml:space="preserve"> למחיקת מידע ובהתאם לתנאי השירות</w:t>
      </w:r>
      <w:r w:rsidRPr="00342906">
        <w:rPr>
          <w:rFonts w:hint="cs"/>
          <w:rtl/>
        </w:rPr>
        <w:t>, ימחק הספק</w:t>
      </w:r>
      <w:r>
        <w:rPr>
          <w:rFonts w:hint="cs"/>
          <w:rtl/>
        </w:rPr>
        <w:t>,</w:t>
      </w:r>
      <w:r w:rsidRPr="00342906">
        <w:rPr>
          <w:rFonts w:hint="cs"/>
          <w:rtl/>
        </w:rPr>
        <w:t xml:space="preserve"> </w:t>
      </w:r>
      <w:r>
        <w:rPr>
          <w:rFonts w:hint="cs"/>
          <w:rtl/>
        </w:rPr>
        <w:t>מחיקה מלאה, את</w:t>
      </w:r>
      <w:r w:rsidRPr="00342906">
        <w:rPr>
          <w:rtl/>
        </w:rPr>
        <w:t xml:space="preserve"> כל העותקים של </w:t>
      </w:r>
      <w:r w:rsidRPr="00342906">
        <w:rPr>
          <w:rFonts w:hint="cs"/>
          <w:rtl/>
        </w:rPr>
        <w:t xml:space="preserve">נתוני התוכן </w:t>
      </w:r>
      <w:r w:rsidRPr="00342906">
        <w:rPr>
          <w:rtl/>
        </w:rPr>
        <w:t>במערכות</w:t>
      </w:r>
      <w:r w:rsidRPr="00342906">
        <w:rPr>
          <w:rFonts w:hint="cs"/>
          <w:rtl/>
        </w:rPr>
        <w:t>יו</w:t>
      </w:r>
      <w:r w:rsidRPr="00342906">
        <w:rPr>
          <w:rtl/>
        </w:rPr>
        <w:t xml:space="preserve"> או בסביבות </w:t>
      </w:r>
      <w:r w:rsidRPr="00342906">
        <w:rPr>
          <w:rFonts w:hint="cs"/>
          <w:rtl/>
        </w:rPr>
        <w:t>ה</w:t>
      </w:r>
      <w:r w:rsidRPr="00342906">
        <w:rPr>
          <w:rtl/>
        </w:rPr>
        <w:t>שירותים</w:t>
      </w:r>
      <w:r>
        <w:rPr>
          <w:rFonts w:hint="cs"/>
          <w:rtl/>
        </w:rPr>
        <w:t xml:space="preserve"> בצורה שלא תאפשר שחזורם</w:t>
      </w:r>
      <w:r w:rsidRPr="00342906">
        <w:rPr>
          <w:rFonts w:hint="cs"/>
          <w:rtl/>
        </w:rPr>
        <w:t>.</w:t>
      </w:r>
      <w:r w:rsidRPr="00342906">
        <w:rPr>
          <w:rtl/>
        </w:rPr>
        <w:t xml:space="preserve"> אלא אם כן צוין אחרת בהסכם </w:t>
      </w:r>
      <w:r w:rsidRPr="00342906">
        <w:rPr>
          <w:rFonts w:hint="cs"/>
          <w:rtl/>
        </w:rPr>
        <w:t>זה</w:t>
      </w:r>
      <w:r w:rsidRPr="00342906">
        <w:rPr>
          <w:rtl/>
        </w:rPr>
        <w:t>.</w:t>
      </w:r>
    </w:p>
    <w:p w14:paraId="74DD128A" w14:textId="595A900F" w:rsidR="009940E3" w:rsidRDefault="009940E3" w:rsidP="009940E3">
      <w:pPr>
        <w:pStyle w:val="4-0"/>
      </w:pPr>
      <w:r>
        <w:rPr>
          <w:rFonts w:hint="cs"/>
          <w:rtl/>
        </w:rPr>
        <w:t xml:space="preserve">בהמשך למפורט לעיל ובכפוף </w:t>
      </w:r>
      <w:r w:rsidR="009A5899">
        <w:rPr>
          <w:rFonts w:hint="cs"/>
          <w:rtl/>
        </w:rPr>
        <w:t>לתקינה בין לאומית מקובלת ו</w:t>
      </w:r>
      <w:r>
        <w:rPr>
          <w:rFonts w:hint="cs"/>
          <w:rtl/>
        </w:rPr>
        <w:t xml:space="preserve">לחובותיו על פי כל דין, </w:t>
      </w:r>
      <w:r w:rsidRPr="00342906">
        <w:rPr>
          <w:rFonts w:hint="cs"/>
          <w:rtl/>
        </w:rPr>
        <w:t>הספק</w:t>
      </w:r>
      <w:r w:rsidRPr="00342906">
        <w:rPr>
          <w:rtl/>
        </w:rPr>
        <w:t xml:space="preserve"> ימחק מרישומיו ומאגריו כל </w:t>
      </w:r>
      <w:r w:rsidRPr="00342906">
        <w:rPr>
          <w:rFonts w:hint="cs"/>
          <w:rtl/>
        </w:rPr>
        <w:t>נתוני עיבוד ונתוני גישה</w:t>
      </w:r>
      <w:r>
        <w:rPr>
          <w:rFonts w:hint="cs"/>
          <w:rtl/>
        </w:rPr>
        <w:t xml:space="preserve"> </w:t>
      </w:r>
      <w:r w:rsidRPr="00342906">
        <w:rPr>
          <w:rtl/>
        </w:rPr>
        <w:t>שאינ</w:t>
      </w:r>
      <w:r w:rsidRPr="00342906">
        <w:rPr>
          <w:rFonts w:hint="cs"/>
          <w:rtl/>
        </w:rPr>
        <w:t>ם</w:t>
      </w:r>
      <w:r w:rsidRPr="00342906">
        <w:rPr>
          <w:rtl/>
        </w:rPr>
        <w:t xml:space="preserve"> </w:t>
      </w:r>
      <w:r w:rsidRPr="00342906">
        <w:rPr>
          <w:rFonts w:hint="cs"/>
          <w:rtl/>
        </w:rPr>
        <w:t xml:space="preserve">נחוצים לצורך </w:t>
      </w:r>
      <w:r>
        <w:rPr>
          <w:rFonts w:hint="cs"/>
          <w:rtl/>
        </w:rPr>
        <w:t xml:space="preserve">ביצוע </w:t>
      </w:r>
      <w:r w:rsidRPr="00342906">
        <w:rPr>
          <w:rFonts w:hint="cs"/>
          <w:rtl/>
        </w:rPr>
        <w:t>ה</w:t>
      </w:r>
      <w:r>
        <w:rPr>
          <w:rFonts w:hint="cs"/>
          <w:rtl/>
        </w:rPr>
        <w:t>פעולות מותרות</w:t>
      </w:r>
      <w:r w:rsidRPr="00342906">
        <w:rPr>
          <w:rFonts w:hint="cs"/>
          <w:rtl/>
        </w:rPr>
        <w:t xml:space="preserve"> המפורטות </w:t>
      </w:r>
      <w:r>
        <w:rPr>
          <w:rFonts w:hint="cs"/>
          <w:rtl/>
        </w:rPr>
        <w:t>בסעיף זה</w:t>
      </w:r>
      <w:r w:rsidRPr="00342906">
        <w:rPr>
          <w:rtl/>
        </w:rPr>
        <w:t>.</w:t>
      </w:r>
    </w:p>
    <w:p w14:paraId="601D2766" w14:textId="7781682A" w:rsidR="009940E3" w:rsidRDefault="009940E3" w:rsidP="009940E3">
      <w:pPr>
        <w:pStyle w:val="2-0"/>
      </w:pPr>
      <w:bookmarkStart w:id="280" w:name="_Toc47826348"/>
      <w:bookmarkStart w:id="281" w:name="_Toc47826551"/>
      <w:bookmarkStart w:id="282" w:name="_Toc48749899"/>
      <w:bookmarkStart w:id="283" w:name="_Toc79337749"/>
      <w:bookmarkStart w:id="284" w:name="_Toc106197232"/>
      <w:bookmarkStart w:id="285" w:name="_Toc106197538"/>
      <w:bookmarkStart w:id="286" w:name="_Toc106197626"/>
      <w:bookmarkStart w:id="287" w:name="_Toc46236445"/>
      <w:r>
        <w:rPr>
          <w:rFonts w:hint="cs"/>
          <w:rtl/>
        </w:rPr>
        <w:t>סודיות</w:t>
      </w:r>
      <w:bookmarkEnd w:id="280"/>
      <w:bookmarkEnd w:id="281"/>
      <w:bookmarkEnd w:id="282"/>
      <w:bookmarkEnd w:id="283"/>
      <w:bookmarkEnd w:id="284"/>
      <w:bookmarkEnd w:id="285"/>
      <w:bookmarkEnd w:id="286"/>
      <w:r>
        <w:rPr>
          <w:rFonts w:hint="cs"/>
          <w:rtl/>
        </w:rPr>
        <w:t xml:space="preserve"> </w:t>
      </w:r>
      <w:bookmarkEnd w:id="287"/>
    </w:p>
    <w:p w14:paraId="597D6A37" w14:textId="77777777" w:rsidR="009940E3" w:rsidRPr="00DC4386" w:rsidRDefault="009940E3" w:rsidP="009940E3">
      <w:pPr>
        <w:pStyle w:val="3-0"/>
      </w:pPr>
      <w:r>
        <w:rPr>
          <w:rFonts w:hint="cs"/>
          <w:rtl/>
        </w:rPr>
        <w:t xml:space="preserve">מוסכם על הצדדים כי המידע המוגן הוא סודי, ואין לעשות בו שימוש בניגוד להוראות ההסכם או להעביר אותו לידי אף גורם אחר ללא קבלת אישור מראש ובכתב של עורך המכרז. </w:t>
      </w:r>
    </w:p>
    <w:p w14:paraId="3B60AAFB" w14:textId="77777777" w:rsidR="009940E3" w:rsidRPr="00E555D6" w:rsidRDefault="009940E3" w:rsidP="009940E3">
      <w:pPr>
        <w:pStyle w:val="3-0"/>
      </w:pPr>
      <w:r>
        <w:rPr>
          <w:rFonts w:hint="cs"/>
          <w:rtl/>
        </w:rPr>
        <w:t xml:space="preserve">הספק מתחייב לשמור בסוד כלי אבטחה ובכלל זה כלי הצפנה כגון חותמות ומפתחות הצפנה אותם הוא מעמיד ברשות המזמין, ולא למסור לכל צד אחר כלים או סיוע טכנולוגי בפיענוח כלי האבטחה, ללא רשות מראש ובכתב של עורך המכרז. </w:t>
      </w:r>
    </w:p>
    <w:p w14:paraId="068C2159" w14:textId="77777777" w:rsidR="009940E3" w:rsidRDefault="009940E3" w:rsidP="009940E3">
      <w:pPr>
        <w:pStyle w:val="3-0"/>
      </w:pPr>
      <w:r>
        <w:rPr>
          <w:rFonts w:hint="cs"/>
          <w:rtl/>
        </w:rPr>
        <w:t xml:space="preserve">מבלי לגרוע מהאמור </w:t>
      </w:r>
      <w:r w:rsidRPr="00C53CEB">
        <w:rPr>
          <w:rFonts w:hint="cs"/>
          <w:rtl/>
        </w:rPr>
        <w:t xml:space="preserve">הספק </w:t>
      </w:r>
      <w:r>
        <w:rPr>
          <w:rFonts w:hint="cs"/>
          <w:rtl/>
        </w:rPr>
        <w:t>יהיה מחויב ל</w:t>
      </w:r>
      <w:r w:rsidRPr="00C53CEB">
        <w:rPr>
          <w:rFonts w:hint="cs"/>
          <w:rtl/>
        </w:rPr>
        <w:t>נקוט</w:t>
      </w:r>
      <w:r>
        <w:rPr>
          <w:rFonts w:hint="cs"/>
          <w:rtl/>
        </w:rPr>
        <w:t xml:space="preserve"> בכל הצעדים הנדרשים ממנו לצורך שמירה בסודיות של נתוני גישה ונתוני עיבוד, אשר שמורים במערכות הספק באופן סודי ומאובטח, בכלל זה מתחייב הספק:</w:t>
      </w:r>
    </w:p>
    <w:p w14:paraId="48E815B8" w14:textId="77777777" w:rsidR="009940E3" w:rsidRPr="005A0469" w:rsidRDefault="009940E3" w:rsidP="009940E3">
      <w:pPr>
        <w:pStyle w:val="4-0"/>
      </w:pPr>
      <w:r w:rsidRPr="005A0469">
        <w:rPr>
          <w:rFonts w:hint="cs"/>
          <w:rtl/>
        </w:rPr>
        <w:t>כי נתונים אלו י</w:t>
      </w:r>
      <w:r>
        <w:rPr>
          <w:rFonts w:hint="cs"/>
          <w:rtl/>
        </w:rPr>
        <w:t>וגנ</w:t>
      </w:r>
      <w:r w:rsidRPr="005A0469">
        <w:rPr>
          <w:rFonts w:hint="cs"/>
          <w:rtl/>
        </w:rPr>
        <w:t>ו באמצעים הטכנולוגיים המתקדמים ביותר הקיימים בשוק</w:t>
      </w:r>
      <w:r>
        <w:rPr>
          <w:rFonts w:hint="cs"/>
          <w:rtl/>
        </w:rPr>
        <w:t xml:space="preserve"> (</w:t>
      </w:r>
      <w:r>
        <w:t>State of the Art</w:t>
      </w:r>
      <w:r>
        <w:rPr>
          <w:rFonts w:hint="cs"/>
          <w:rtl/>
        </w:rPr>
        <w:t>)</w:t>
      </w:r>
      <w:r w:rsidRPr="005A0469">
        <w:rPr>
          <w:rFonts w:hint="cs"/>
          <w:rtl/>
        </w:rPr>
        <w:t xml:space="preserve">. </w:t>
      </w:r>
    </w:p>
    <w:p w14:paraId="0A960B24" w14:textId="77777777" w:rsidR="009940E3" w:rsidRPr="005A0469" w:rsidRDefault="009940E3" w:rsidP="009940E3">
      <w:pPr>
        <w:pStyle w:val="4-0"/>
      </w:pPr>
      <w:r w:rsidRPr="005A0469">
        <w:rPr>
          <w:rFonts w:hint="cs"/>
          <w:rtl/>
        </w:rPr>
        <w:t>כי הגישה לנתונים אלו על ידי עובדיו של הספק ייעשה רק על ידי מורשים הנדרשים לצורך כך ורק בהיקף המינימאלי הנדרש.</w:t>
      </w:r>
    </w:p>
    <w:p w14:paraId="393608A5" w14:textId="77777777" w:rsidR="009940E3" w:rsidRDefault="009940E3" w:rsidP="009940E3">
      <w:pPr>
        <w:pStyle w:val="3-0"/>
      </w:pPr>
      <w:r>
        <w:rPr>
          <w:rFonts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14:paraId="68F66DFE" w14:textId="77777777" w:rsidR="009940E3" w:rsidRPr="00A67987" w:rsidRDefault="009940E3" w:rsidP="009940E3">
      <w:pPr>
        <w:pStyle w:val="2-0"/>
      </w:pPr>
      <w:bookmarkStart w:id="288" w:name="_Toc46236446"/>
      <w:bookmarkStart w:id="289" w:name="_Toc47826349"/>
      <w:bookmarkStart w:id="290" w:name="_Toc47826552"/>
      <w:bookmarkStart w:id="291" w:name="_Ref51854318"/>
      <w:bookmarkStart w:id="292" w:name="_Toc48749900"/>
      <w:bookmarkStart w:id="293" w:name="_Toc79337750"/>
      <w:bookmarkStart w:id="294" w:name="_Toc106197233"/>
      <w:bookmarkStart w:id="295" w:name="_Toc106197539"/>
      <w:bookmarkStart w:id="296" w:name="_Toc106197627"/>
      <w:r w:rsidRPr="00A67987">
        <w:rPr>
          <w:rFonts w:hint="eastAsia"/>
          <w:rtl/>
        </w:rPr>
        <w:t>פרטיות</w:t>
      </w:r>
      <w:bookmarkEnd w:id="288"/>
      <w:bookmarkEnd w:id="289"/>
      <w:bookmarkEnd w:id="290"/>
      <w:bookmarkEnd w:id="291"/>
      <w:bookmarkEnd w:id="292"/>
      <w:bookmarkEnd w:id="293"/>
      <w:bookmarkEnd w:id="294"/>
      <w:bookmarkEnd w:id="295"/>
      <w:bookmarkEnd w:id="296"/>
      <w:r w:rsidRPr="00A67987">
        <w:rPr>
          <w:rtl/>
        </w:rPr>
        <w:t xml:space="preserve">  </w:t>
      </w:r>
    </w:p>
    <w:p w14:paraId="50E69120" w14:textId="77777777" w:rsidR="009940E3" w:rsidRDefault="009940E3" w:rsidP="009940E3">
      <w:pPr>
        <w:pStyle w:val="3-0"/>
      </w:pPr>
      <w:r>
        <w:rPr>
          <w:rFonts w:hint="cs"/>
          <w:rtl/>
        </w:rPr>
        <w:t>מבלי לגרוע מחובותיו בנספח ובהסכם, הספק מתחייב לפעול בהתאם להוראות חוק הגנת הפרטיות</w:t>
      </w:r>
      <w:r w:rsidRPr="00A415D5">
        <w:rPr>
          <w:rFonts w:hint="cs"/>
          <w:rtl/>
        </w:rPr>
        <w:t>, התשמ"א-1981</w:t>
      </w:r>
      <w:r>
        <w:rPr>
          <w:rFonts w:hint="cs"/>
          <w:rtl/>
        </w:rPr>
        <w:t xml:space="preserve"> (להלן: "</w:t>
      </w:r>
      <w:r w:rsidRPr="00B16D5C">
        <w:rPr>
          <w:rFonts w:hint="eastAsia"/>
          <w:b/>
          <w:bCs/>
          <w:rtl/>
        </w:rPr>
        <w:t>חוק</w:t>
      </w:r>
      <w:r w:rsidRPr="00B16D5C">
        <w:rPr>
          <w:b/>
          <w:bCs/>
          <w:rtl/>
        </w:rPr>
        <w:t xml:space="preserve"> </w:t>
      </w:r>
      <w:r w:rsidRPr="00B16D5C">
        <w:rPr>
          <w:rFonts w:hint="eastAsia"/>
          <w:b/>
          <w:bCs/>
          <w:rtl/>
        </w:rPr>
        <w:t>הגנת</w:t>
      </w:r>
      <w:r w:rsidRPr="00B16D5C">
        <w:rPr>
          <w:b/>
          <w:bCs/>
          <w:rtl/>
        </w:rPr>
        <w:t xml:space="preserve"> </w:t>
      </w:r>
      <w:r w:rsidRPr="00B16D5C">
        <w:rPr>
          <w:rFonts w:hint="eastAsia"/>
          <w:b/>
          <w:bCs/>
          <w:rtl/>
        </w:rPr>
        <w:t>הפרטיות</w:t>
      </w:r>
      <w:r>
        <w:rPr>
          <w:rFonts w:hint="cs"/>
          <w:rtl/>
        </w:rPr>
        <w:t xml:space="preserve">") ותקנותיו וכל חקיקה אחרת בהתאם לדין הישראלי </w:t>
      </w:r>
      <w:r>
        <w:rPr>
          <w:rFonts w:hint="cs"/>
          <w:rtl/>
        </w:rPr>
        <w:lastRenderedPageBreak/>
        <w:t>אשר מסדירה את עניין הפרטיות בהתאם לחוק הישראלי, על מנת לאפשר למזמינים להעלות מידע פרטי החוסה תחת החקיקה הרלוונטית (להלן: "</w:t>
      </w:r>
      <w:r w:rsidRPr="00B16D5C">
        <w:rPr>
          <w:rFonts w:hint="eastAsia"/>
          <w:b/>
          <w:bCs/>
          <w:rtl/>
        </w:rPr>
        <w:t>מידע</w:t>
      </w:r>
      <w:r w:rsidRPr="00B16D5C">
        <w:rPr>
          <w:b/>
          <w:bCs/>
          <w:rtl/>
        </w:rPr>
        <w:t xml:space="preserve"> </w:t>
      </w:r>
      <w:r w:rsidRPr="00B16D5C">
        <w:rPr>
          <w:rFonts w:hint="eastAsia"/>
          <w:b/>
          <w:bCs/>
          <w:rtl/>
        </w:rPr>
        <w:t>פרטי</w:t>
      </w:r>
      <w:r>
        <w:rPr>
          <w:rFonts w:hint="cs"/>
          <w:rtl/>
        </w:rPr>
        <w:t xml:space="preserve">") לענן. יודגש בהקשר זה כי מזמינים שונים מחזיקים סוגים שונים ומגוונים של מידע מוגן ברמות שונות של רגישות לדוג', </w:t>
      </w:r>
      <w:r w:rsidRPr="00AD1E00">
        <w:rPr>
          <w:rtl/>
        </w:rPr>
        <w:t>"מידע רפואי", כהגדרתו בחוק זכויות החולה, התשנ"ו-1996</w:t>
      </w:r>
      <w:r>
        <w:rPr>
          <w:rFonts w:hint="cs"/>
          <w:rtl/>
        </w:rPr>
        <w:t xml:space="preserve"> מידע אישי, </w:t>
      </w:r>
      <w:proofErr w:type="spellStart"/>
      <w:r>
        <w:rPr>
          <w:rFonts w:hint="cs"/>
          <w:rtl/>
        </w:rPr>
        <w:t>וכיוצ"ב</w:t>
      </w:r>
      <w:proofErr w:type="spellEnd"/>
      <w:r>
        <w:rPr>
          <w:rFonts w:hint="cs"/>
          <w:rtl/>
        </w:rPr>
        <w:t>.</w:t>
      </w:r>
    </w:p>
    <w:p w14:paraId="385A4906" w14:textId="5A656574" w:rsidR="009940E3" w:rsidRPr="00E338DA" w:rsidRDefault="009940E3" w:rsidP="009940E3">
      <w:pPr>
        <w:pStyle w:val="3-0"/>
      </w:pPr>
      <w:r w:rsidRPr="00E338DA">
        <w:rPr>
          <w:rFonts w:hint="cs"/>
          <w:rtl/>
        </w:rPr>
        <w:t>הספק יצרף לתנאי השימוש (</w:t>
      </w:r>
      <w:r w:rsidRPr="00E338DA">
        <w:t>service agreement</w:t>
      </w:r>
      <w:r w:rsidRPr="00E338DA">
        <w:rPr>
          <w:rFonts w:hint="cs"/>
          <w:rtl/>
        </w:rPr>
        <w:t>) נספח ובו פירוט על העמידה בחובות המוטלות על הספק בהתאם ל</w:t>
      </w:r>
      <w:r>
        <w:rPr>
          <w:rFonts w:hint="cs"/>
          <w:rtl/>
        </w:rPr>
        <w:t>הסכם זה ול</w:t>
      </w:r>
      <w:r w:rsidRPr="00E338DA">
        <w:rPr>
          <w:rFonts w:hint="cs"/>
          <w:rtl/>
        </w:rPr>
        <w:t>חוק הגנת הפרטיות ותקנותיו (להלן: "</w:t>
      </w:r>
      <w:r w:rsidRPr="00B16D5C">
        <w:rPr>
          <w:rFonts w:hint="eastAsia"/>
          <w:b/>
          <w:bCs/>
          <w:rtl/>
        </w:rPr>
        <w:t>נספח</w:t>
      </w:r>
      <w:r w:rsidRPr="00B16D5C">
        <w:rPr>
          <w:b/>
          <w:bCs/>
          <w:rtl/>
        </w:rPr>
        <w:t xml:space="preserve"> </w:t>
      </w:r>
      <w:r w:rsidRPr="00B16D5C">
        <w:rPr>
          <w:rFonts w:hint="eastAsia"/>
          <w:b/>
          <w:bCs/>
          <w:rtl/>
        </w:rPr>
        <w:t>פרטיות</w:t>
      </w:r>
      <w:r w:rsidRPr="00E338DA">
        <w:rPr>
          <w:rFonts w:hint="cs"/>
          <w:rtl/>
        </w:rPr>
        <w:t>").</w:t>
      </w:r>
      <w:r>
        <w:rPr>
          <w:rFonts w:hint="cs"/>
          <w:rtl/>
        </w:rPr>
        <w:t xml:space="preserve"> לחילופין, יצהיר הספק בכתב על עמידתו בחובות אלו.</w:t>
      </w:r>
      <w:r w:rsidRPr="00E338DA">
        <w:rPr>
          <w:rFonts w:hint="cs"/>
          <w:rtl/>
        </w:rPr>
        <w:t xml:space="preserve">  </w:t>
      </w:r>
      <w:r w:rsidR="00AC1B50">
        <w:rPr>
          <w:rFonts w:hint="cs"/>
          <w:rtl/>
        </w:rPr>
        <w:t>על הספק לדאוג לעדכניות נספח הפרטיות או נכונות הצהרתו לאורך תקופת ההתקשרות.</w:t>
      </w:r>
    </w:p>
    <w:p w14:paraId="7AB04132" w14:textId="269D4D68" w:rsidR="009940E3" w:rsidRPr="00E338DA" w:rsidRDefault="009940E3" w:rsidP="009940E3">
      <w:pPr>
        <w:pStyle w:val="3-0"/>
      </w:pPr>
      <w:r w:rsidRPr="00E338DA">
        <w:rPr>
          <w:rFonts w:hint="cs"/>
          <w:rtl/>
        </w:rPr>
        <w:t>עורך המכרז יהיה רשאי לדרוש מהספק לבצע התאמות בנספח הפרטיות, לצורך התאמה להוראות החוק, ההסכם ונספח זה</w:t>
      </w:r>
      <w:r w:rsidR="00AC1B50">
        <w:rPr>
          <w:rFonts w:hint="cs"/>
          <w:rtl/>
        </w:rPr>
        <w:t xml:space="preserve"> וזאת תוך פרק זמן שייקבע בהודעה כאמור שלא תפחד מ90 ימים</w:t>
      </w:r>
    </w:p>
    <w:p w14:paraId="6CE35673" w14:textId="77777777" w:rsidR="009940E3" w:rsidRDefault="009940E3" w:rsidP="009940E3">
      <w:pPr>
        <w:pStyle w:val="3-0"/>
      </w:pPr>
      <w:r>
        <w:rPr>
          <w:rFonts w:hint="cs"/>
          <w:rtl/>
        </w:rPr>
        <w:t>עבור שירות ישראלי, הספק לא יוציא מידע פרטי מגבולות מדינת ישראל, אלא במקרה של הוראה דיגיטלית של המזמין או באישור מראש ובכתב של עורך המכרז ובתנאים שיוגדרו על ידו.</w:t>
      </w:r>
    </w:p>
    <w:p w14:paraId="6878623A" w14:textId="4FC8A43A" w:rsidR="009940E3" w:rsidRDefault="009940E3" w:rsidP="009940E3">
      <w:pPr>
        <w:pStyle w:val="3-0"/>
      </w:pPr>
      <w:r>
        <w:rPr>
          <w:rFonts w:hint="cs"/>
          <w:rtl/>
        </w:rPr>
        <w:t>עבור שירות שאינו ישראלי, הספק לא יוצ</w:t>
      </w:r>
      <w:r w:rsidR="008548FB">
        <w:rPr>
          <w:rFonts w:hint="cs"/>
          <w:rtl/>
        </w:rPr>
        <w:t>י</w:t>
      </w:r>
      <w:r>
        <w:rPr>
          <w:rFonts w:hint="cs"/>
          <w:rtl/>
        </w:rPr>
        <w:t xml:space="preserve">א מידע פרטי מאזור המצוי בגבולות האיחוד האירופי ויחולו עליו כללי ה- </w:t>
      </w:r>
      <w:r w:rsidRPr="00556E9A">
        <w:t>General Data Protection Regulation (GDPR)</w:t>
      </w:r>
      <w:r>
        <w:rPr>
          <w:rFonts w:hint="cs"/>
          <w:rtl/>
        </w:rPr>
        <w:t>.</w:t>
      </w:r>
    </w:p>
    <w:p w14:paraId="6D5D2D00" w14:textId="77777777" w:rsidR="009940E3" w:rsidRDefault="009940E3" w:rsidP="009940E3">
      <w:pPr>
        <w:pStyle w:val="3-0"/>
      </w:pPr>
      <w:r>
        <w:rPr>
          <w:rFonts w:hint="cs"/>
          <w:rtl/>
        </w:rPr>
        <w:t xml:space="preserve">מבלי לגרוע מחובות הספק, הספק ישמור מידע מוגן הנתון תחת שליטתו הטכנית, כגון נתוני עיבוד או נתוני גישה בהתאם להוראות הדין ובפרט לפי חוק הגנת הפרטיות ותקנותיו.  </w:t>
      </w:r>
    </w:p>
    <w:p w14:paraId="2A94425A" w14:textId="77777777" w:rsidR="009940E3" w:rsidRDefault="009940E3" w:rsidP="009940E3">
      <w:pPr>
        <w:pStyle w:val="2-0"/>
      </w:pPr>
      <w:bookmarkStart w:id="297" w:name="_Toc47826350"/>
      <w:bookmarkStart w:id="298" w:name="_Toc47826553"/>
      <w:bookmarkStart w:id="299" w:name="_Toc48749901"/>
      <w:bookmarkStart w:id="300" w:name="_Toc79337751"/>
      <w:bookmarkStart w:id="301" w:name="_Toc106197234"/>
      <w:bookmarkStart w:id="302" w:name="_Toc106197540"/>
      <w:bookmarkStart w:id="303" w:name="_Toc106197628"/>
      <w:bookmarkStart w:id="304" w:name="_Toc46236447"/>
      <w:r>
        <w:rPr>
          <w:rFonts w:hint="cs"/>
          <w:rtl/>
        </w:rPr>
        <w:t>איסור פלילי על חשיפת מידע מוגן</w:t>
      </w:r>
      <w:bookmarkEnd w:id="297"/>
      <w:bookmarkEnd w:id="298"/>
      <w:bookmarkEnd w:id="299"/>
      <w:bookmarkEnd w:id="300"/>
      <w:bookmarkEnd w:id="301"/>
      <w:bookmarkEnd w:id="302"/>
      <w:bookmarkEnd w:id="303"/>
    </w:p>
    <w:p w14:paraId="14C23929" w14:textId="77777777" w:rsidR="009940E3" w:rsidRPr="00C53CEB" w:rsidRDefault="009940E3" w:rsidP="009940E3">
      <w:pPr>
        <w:pStyle w:val="3-0"/>
      </w:pPr>
      <w:r>
        <w:rPr>
          <w:rFonts w:hint="cs"/>
          <w:rtl/>
        </w:rPr>
        <w:t>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לפי סעיף 118 לחוק העונשין, התשל"ז-1977.</w:t>
      </w:r>
    </w:p>
    <w:p w14:paraId="7A1791CA" w14:textId="77777777" w:rsidR="009940E3" w:rsidRDefault="009940E3" w:rsidP="009940E3">
      <w:pPr>
        <w:pStyle w:val="3-0"/>
      </w:pPr>
      <w:r>
        <w:rPr>
          <w:rFonts w:hint="cs"/>
          <w:rtl/>
        </w:rPr>
        <w:t>בנוסף</w:t>
      </w:r>
      <w:r w:rsidRPr="003234E8">
        <w:rPr>
          <w:rFonts w:hint="cs"/>
          <w:rtl/>
        </w:rPr>
        <w:t>, ובהתאם לסוג המידע שנחשף</w:t>
      </w:r>
      <w:r>
        <w:rPr>
          <w:rFonts w:hint="cs"/>
          <w:rtl/>
        </w:rPr>
        <w:t xml:space="preserve">, גילוי של מידע מוגן, בין במעשה ובין במחדל, שלא בהתאם להוראות ההסכם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Pr>
          <w:rFonts w:hint="cs"/>
          <w:rtl/>
        </w:rPr>
        <w:t>וכיוצ"ב</w:t>
      </w:r>
      <w:proofErr w:type="spellEnd"/>
      <w:r>
        <w:rPr>
          <w:rFonts w:hint="cs"/>
          <w:rtl/>
        </w:rPr>
        <w:t>).</w:t>
      </w:r>
    </w:p>
    <w:p w14:paraId="7540DF8D" w14:textId="77777777" w:rsidR="009940E3" w:rsidRPr="009639D5" w:rsidRDefault="009940E3" w:rsidP="009940E3">
      <w:pPr>
        <w:pStyle w:val="2-0"/>
      </w:pPr>
      <w:bookmarkStart w:id="305" w:name="_Toc79337752"/>
      <w:bookmarkStart w:id="306" w:name="_Toc106197235"/>
      <w:bookmarkStart w:id="307" w:name="_Toc106197541"/>
      <w:bookmarkStart w:id="308" w:name="_Toc106197629"/>
      <w:bookmarkEnd w:id="304"/>
      <w:r>
        <w:rPr>
          <w:rFonts w:hint="cs"/>
          <w:rtl/>
        </w:rPr>
        <w:t>שירות ישראלי</w:t>
      </w:r>
      <w:bookmarkEnd w:id="305"/>
      <w:bookmarkEnd w:id="306"/>
      <w:bookmarkEnd w:id="307"/>
      <w:bookmarkEnd w:id="308"/>
    </w:p>
    <w:p w14:paraId="54CD1716" w14:textId="24695E82" w:rsidR="009940E3" w:rsidRDefault="009940E3" w:rsidP="009940E3">
      <w:pPr>
        <w:pStyle w:val="3-0"/>
      </w:pPr>
      <w:bookmarkStart w:id="309" w:name="_Ref158276930"/>
      <w:r>
        <w:rPr>
          <w:rFonts w:hint="cs"/>
          <w:rtl/>
        </w:rPr>
        <w:t>נתוני התוכן ישמרו במלואם בגבולות מדינת ישראל, אלא אם נקבע אחרת במסגרת הסכם זה.</w:t>
      </w:r>
      <w:bookmarkEnd w:id="309"/>
      <w:r>
        <w:rPr>
          <w:rFonts w:hint="cs"/>
          <w:rtl/>
        </w:rPr>
        <w:t xml:space="preserve">  </w:t>
      </w:r>
    </w:p>
    <w:p w14:paraId="585F7D97" w14:textId="4338B23C" w:rsidR="00CA75E3" w:rsidRDefault="00CA75E3" w:rsidP="00CA75E3">
      <w:pPr>
        <w:pStyle w:val="3-0"/>
      </w:pPr>
      <w:r>
        <w:rPr>
          <w:rFonts w:hint="cs"/>
          <w:rtl/>
        </w:rPr>
        <w:lastRenderedPageBreak/>
        <w:t>חובת השמירה בגבולות מדינת ישראל המפורטת בסעיף</w:t>
      </w:r>
      <w:r w:rsidR="001E1381">
        <w:rPr>
          <w:rFonts w:hint="cs"/>
          <w:rtl/>
        </w:rPr>
        <w:t xml:space="preserve"> 4.7.1 </w:t>
      </w:r>
      <w:r>
        <w:rPr>
          <w:rFonts w:hint="cs"/>
          <w:rtl/>
        </w:rPr>
        <w:t>לעיל, לא תחול על נתוני תוכן שהם מטא-</w:t>
      </w:r>
      <w:proofErr w:type="spellStart"/>
      <w:r>
        <w:rPr>
          <w:rFonts w:hint="cs"/>
          <w:rtl/>
        </w:rPr>
        <w:t>דטה</w:t>
      </w:r>
      <w:proofErr w:type="spellEnd"/>
      <w:r>
        <w:rPr>
          <w:rFonts w:hint="cs"/>
          <w:rtl/>
        </w:rPr>
        <w:t xml:space="preserve"> ולוגים שנוצרו במערכות המזמין ושאינם ניתנים לייחוס בשום צורה או דרך למזמין או למשתמש מסוים</w:t>
      </w:r>
      <w:r w:rsidR="004822E4">
        <w:rPr>
          <w:rFonts w:hint="cs"/>
          <w:rtl/>
        </w:rPr>
        <w:t>.</w:t>
      </w:r>
      <w:r>
        <w:rPr>
          <w:rFonts w:hint="cs"/>
          <w:rtl/>
        </w:rPr>
        <w:t xml:space="preserve"> לעניין סעיף זה, מטא-</w:t>
      </w:r>
      <w:proofErr w:type="spellStart"/>
      <w:r>
        <w:rPr>
          <w:rFonts w:hint="cs"/>
          <w:rtl/>
        </w:rPr>
        <w:t>דטה</w:t>
      </w:r>
      <w:proofErr w:type="spellEnd"/>
      <w:r>
        <w:rPr>
          <w:rFonts w:hint="cs"/>
          <w:rtl/>
        </w:rPr>
        <w:t xml:space="preserve"> ולוגים יכללו בין היתר </w:t>
      </w:r>
      <w:r>
        <w:rPr>
          <w:rtl/>
        </w:rPr>
        <w:t>–</w:t>
      </w:r>
      <w:r>
        <w:rPr>
          <w:rFonts w:hint="cs"/>
          <w:rtl/>
        </w:rPr>
        <w:t xml:space="preserve"> </w:t>
      </w:r>
      <w:r w:rsidRPr="00DF5454">
        <w:rPr>
          <w:rtl/>
        </w:rPr>
        <w:t>זיהוי ופרטי המשתמש (לרבות שם, כתובת, פרטי חיוב, תאריך לידה, כתובת דוא"ל, מספר טלפון), תאריכי ושעות כניסה ו</w:t>
      </w:r>
      <w:r w:rsidRPr="00DF5454">
        <w:rPr>
          <w:rFonts w:hint="eastAsia"/>
          <w:rtl/>
        </w:rPr>
        <w:t>יציאה</w:t>
      </w:r>
      <w:r w:rsidRPr="00DF5454">
        <w:rPr>
          <w:rtl/>
        </w:rPr>
        <w:t xml:space="preserve"> </w:t>
      </w:r>
      <w:r w:rsidRPr="00DF5454">
        <w:rPr>
          <w:rFonts w:hint="eastAsia"/>
          <w:rtl/>
        </w:rPr>
        <w:t>מהמערכת</w:t>
      </w:r>
      <w:r w:rsidRPr="00DF5454">
        <w:rPr>
          <w:rtl/>
        </w:rPr>
        <w:t xml:space="preserve"> (</w:t>
      </w:r>
      <w:r w:rsidRPr="00DF5454">
        <w:t>Log In</w:t>
      </w:r>
      <w:r w:rsidRPr="00DF5454">
        <w:rPr>
          <w:rtl/>
        </w:rPr>
        <w:t xml:space="preserve"> ו-</w:t>
      </w:r>
      <w:r w:rsidRPr="00DF5454">
        <w:t>Log Out</w:t>
      </w:r>
      <w:r w:rsidRPr="00DF5454">
        <w:rPr>
          <w:rtl/>
        </w:rPr>
        <w:t>)</w:t>
      </w:r>
      <w:r>
        <w:rPr>
          <w:rFonts w:hint="cs"/>
          <w:rtl/>
        </w:rPr>
        <w:t>,</w:t>
      </w:r>
      <w:r w:rsidRPr="00DF5454">
        <w:rPr>
          <w:rtl/>
        </w:rPr>
        <w:t xml:space="preserve"> </w:t>
      </w:r>
      <w:r w:rsidRPr="00DF5454">
        <w:rPr>
          <w:rFonts w:hint="eastAsia"/>
          <w:rtl/>
        </w:rPr>
        <w:t>מידע</w:t>
      </w:r>
      <w:r w:rsidRPr="00DF5454">
        <w:rPr>
          <w:rtl/>
        </w:rPr>
        <w:t xml:space="preserve"> </w:t>
      </w:r>
      <w:r w:rsidRPr="00DF5454">
        <w:rPr>
          <w:rFonts w:hint="eastAsia"/>
          <w:rtl/>
        </w:rPr>
        <w:t>על</w:t>
      </w:r>
      <w:r w:rsidRPr="00DF5454">
        <w:rPr>
          <w:rtl/>
        </w:rPr>
        <w:t xml:space="preserve"> </w:t>
      </w:r>
      <w:r w:rsidRPr="00DF5454">
        <w:rPr>
          <w:rFonts w:hint="eastAsia"/>
          <w:rtl/>
        </w:rPr>
        <w:t>המזמינים</w:t>
      </w:r>
      <w:r w:rsidRPr="00DF5454">
        <w:rPr>
          <w:rtl/>
        </w:rPr>
        <w:t xml:space="preserve">, </w:t>
      </w:r>
      <w:r w:rsidRPr="00DF5454">
        <w:rPr>
          <w:rFonts w:hint="eastAsia"/>
          <w:rtl/>
        </w:rPr>
        <w:t>שירותים</w:t>
      </w:r>
      <w:r w:rsidRPr="00DF5454">
        <w:rPr>
          <w:rtl/>
        </w:rPr>
        <w:t xml:space="preserve"> </w:t>
      </w:r>
      <w:r w:rsidRPr="00DF5454">
        <w:rPr>
          <w:rFonts w:hint="eastAsia"/>
          <w:rtl/>
        </w:rPr>
        <w:t>המופעלים</w:t>
      </w:r>
      <w:r w:rsidRPr="00DF5454">
        <w:rPr>
          <w:rtl/>
        </w:rPr>
        <w:t xml:space="preserve"> </w:t>
      </w:r>
      <w:r w:rsidRPr="00DF5454">
        <w:rPr>
          <w:rFonts w:hint="eastAsia"/>
          <w:rtl/>
        </w:rPr>
        <w:t>על</w:t>
      </w:r>
      <w:r w:rsidRPr="00DF5454">
        <w:rPr>
          <w:rtl/>
        </w:rPr>
        <w:t xml:space="preserve"> </w:t>
      </w:r>
      <w:r w:rsidRPr="00DF5454">
        <w:rPr>
          <w:rFonts w:hint="eastAsia"/>
          <w:rtl/>
        </w:rPr>
        <w:t>ידם</w:t>
      </w:r>
      <w:r w:rsidRPr="00DF5454">
        <w:rPr>
          <w:rtl/>
        </w:rPr>
        <w:t xml:space="preserve">, </w:t>
      </w:r>
      <w:r w:rsidRPr="00DF5454">
        <w:rPr>
          <w:rFonts w:hint="eastAsia"/>
          <w:rtl/>
        </w:rPr>
        <w:t>נתוני</w:t>
      </w:r>
      <w:r w:rsidRPr="00DF5454">
        <w:rPr>
          <w:rtl/>
        </w:rPr>
        <w:t xml:space="preserve"> </w:t>
      </w:r>
      <w:r w:rsidRPr="00DF5454">
        <w:rPr>
          <w:rFonts w:hint="eastAsia"/>
          <w:rtl/>
        </w:rPr>
        <w:t>וקובצי</w:t>
      </w:r>
      <w:r w:rsidRPr="00DF5454">
        <w:rPr>
          <w:rtl/>
        </w:rPr>
        <w:t xml:space="preserve"> </w:t>
      </w:r>
      <w:r w:rsidRPr="00DF5454">
        <w:rPr>
          <w:rFonts w:hint="eastAsia"/>
          <w:rtl/>
        </w:rPr>
        <w:t>תצורה</w:t>
      </w:r>
      <w:r w:rsidRPr="00DF5454">
        <w:rPr>
          <w:rtl/>
        </w:rPr>
        <w:t xml:space="preserve">, </w:t>
      </w:r>
      <w:r w:rsidRPr="00DF5454">
        <w:rPr>
          <w:rFonts w:hint="eastAsia"/>
          <w:rtl/>
        </w:rPr>
        <w:t>הפעולות</w:t>
      </w:r>
      <w:r w:rsidRPr="00DF5454">
        <w:rPr>
          <w:rtl/>
        </w:rPr>
        <w:t xml:space="preserve"> </w:t>
      </w:r>
      <w:r w:rsidRPr="00DF5454">
        <w:rPr>
          <w:rFonts w:hint="eastAsia"/>
          <w:rtl/>
        </w:rPr>
        <w:t>שבוצעו</w:t>
      </w:r>
      <w:r w:rsidRPr="00DF5454">
        <w:rPr>
          <w:rtl/>
        </w:rPr>
        <w:t xml:space="preserve"> </w:t>
      </w:r>
      <w:r w:rsidRPr="00DF5454">
        <w:rPr>
          <w:rFonts w:hint="eastAsia"/>
          <w:rtl/>
        </w:rPr>
        <w:t>במערכות</w:t>
      </w:r>
      <w:r w:rsidRPr="00DF5454">
        <w:rPr>
          <w:rtl/>
        </w:rPr>
        <w:t xml:space="preserve"> </w:t>
      </w:r>
      <w:r w:rsidRPr="00DF5454">
        <w:rPr>
          <w:rFonts w:hint="eastAsia"/>
          <w:rtl/>
        </w:rPr>
        <w:t>השונות</w:t>
      </w:r>
      <w:r w:rsidRPr="00DF5454">
        <w:rPr>
          <w:rtl/>
        </w:rPr>
        <w:t xml:space="preserve">, </w:t>
      </w:r>
      <w:r w:rsidRPr="00DF5454">
        <w:rPr>
          <w:rFonts w:hint="eastAsia"/>
          <w:rtl/>
        </w:rPr>
        <w:t>פרטי</w:t>
      </w:r>
      <w:r w:rsidRPr="00DF5454">
        <w:rPr>
          <w:rtl/>
        </w:rPr>
        <w:t xml:space="preserve"> השימוש, כתובות </w:t>
      </w:r>
      <w:r w:rsidRPr="00DF5454">
        <w:t>IP</w:t>
      </w:r>
      <w:r w:rsidRPr="00DF5454">
        <w:rPr>
          <w:rtl/>
        </w:rPr>
        <w:t xml:space="preserve"> שהוקצו על ידי ספקי שירותים (</w:t>
      </w:r>
      <w:r w:rsidRPr="00DF5454">
        <w:t>Access Data</w:t>
      </w:r>
      <w:r w:rsidRPr="00DF5454">
        <w:rPr>
          <w:rtl/>
        </w:rPr>
        <w:t xml:space="preserve">); </w:t>
      </w:r>
      <w:r w:rsidRPr="00822B84">
        <w:rPr>
          <w:bCs/>
        </w:rPr>
        <w:t>Transactional Data</w:t>
      </w:r>
      <w:r w:rsidRPr="00822B84">
        <w:rPr>
          <w:bCs/>
          <w:rtl/>
        </w:rPr>
        <w:t xml:space="preserve"> </w:t>
      </w:r>
      <w:r w:rsidRPr="00DF5454">
        <w:rPr>
          <w:rFonts w:hint="eastAsia"/>
          <w:rtl/>
        </w:rPr>
        <w:t>ו</w:t>
      </w:r>
      <w:r w:rsidRPr="00DF5454">
        <w:rPr>
          <w:rtl/>
        </w:rPr>
        <w:t>-</w:t>
      </w:r>
      <w:r w:rsidRPr="00DF5454">
        <w:t>Traffic Data</w:t>
      </w:r>
      <w:r w:rsidRPr="00DF5454">
        <w:rPr>
          <w:rtl/>
        </w:rPr>
        <w:t xml:space="preserve"> כולל מיקום גיאוגרפי (</w:t>
      </w:r>
      <w:r w:rsidRPr="00DF5454">
        <w:t>Geolocation</w:t>
      </w:r>
      <w:r w:rsidRPr="00DF5454">
        <w:rPr>
          <w:rtl/>
        </w:rPr>
        <w:t>) של מקור ויעד הנתונים, גודל הנתונים, מבנה הנתונים, מסלול, פרוטוקול תקשורת (</w:t>
      </w:r>
      <w:r w:rsidRPr="00DF5454">
        <w:t>Communication Protocol</w:t>
      </w:r>
      <w:r>
        <w:rPr>
          <w:rtl/>
        </w:rPr>
        <w:t>)</w:t>
      </w:r>
      <w:r>
        <w:rPr>
          <w:rFonts w:hint="cs"/>
          <w:rtl/>
        </w:rPr>
        <w:t xml:space="preserve">. </w:t>
      </w:r>
    </w:p>
    <w:p w14:paraId="002ADECB" w14:textId="77777777" w:rsidR="009940E3" w:rsidRDefault="009940E3" w:rsidP="009940E3">
      <w:pPr>
        <w:pStyle w:val="3-0"/>
      </w:pPr>
      <w:r>
        <w:rPr>
          <w:rFonts w:hint="cs"/>
          <w:rtl/>
        </w:rPr>
        <w:t xml:space="preserve">נתוני התוכן המצויים בתחומי מדינת ישראל לא יוצאו מחוץ לתחומי מדינת ישראל לשום צורך, ובכלל זה לעיבוד, לאחסון, לגיבוי או לצורך העברה לידי צד ג' ללא הוראה דיגיטלית מאת המזמין או באישור מראש ובכתב של עורך המכרז ובתנאים שיוגדרו על ידו. </w:t>
      </w:r>
    </w:p>
    <w:p w14:paraId="07B1BF88" w14:textId="44F24AE8" w:rsidR="009940E3" w:rsidRDefault="009940E3" w:rsidP="009940E3">
      <w:pPr>
        <w:pStyle w:val="3-0"/>
      </w:pPr>
      <w:r>
        <w:rPr>
          <w:rFonts w:hint="cs"/>
          <w:rtl/>
        </w:rPr>
        <w:t xml:space="preserve">הוציא הספק </w:t>
      </w:r>
      <w:r w:rsidR="005277E0">
        <w:rPr>
          <w:rFonts w:hint="cs"/>
          <w:rtl/>
        </w:rPr>
        <w:t>נתוני תוכן</w:t>
      </w:r>
      <w:r>
        <w:rPr>
          <w:rFonts w:hint="cs"/>
          <w:rtl/>
        </w:rPr>
        <w:t xml:space="preserve"> מחוץ לגבולות מדינת ישראל, ימחק את </w:t>
      </w:r>
      <w:r w:rsidR="005277E0">
        <w:rPr>
          <w:rFonts w:hint="cs"/>
          <w:rtl/>
        </w:rPr>
        <w:t xml:space="preserve">נתוני התוכן </w:t>
      </w:r>
      <w:r>
        <w:rPr>
          <w:rFonts w:hint="cs"/>
          <w:rtl/>
        </w:rPr>
        <w:t xml:space="preserve"> באופן מידי, וככל שהדבר נעשה לצורך מתן שירות בהתאם להוראה דיגיטלית, מיד עם השלמת הפעולה, בהתאם לתנאי ההוראה הדיגיטלית, ובכפוף להוראות הדין. </w:t>
      </w:r>
    </w:p>
    <w:p w14:paraId="490D7735" w14:textId="77777777" w:rsidR="009940E3" w:rsidRDefault="009940E3" w:rsidP="009940E3">
      <w:pPr>
        <w:pStyle w:val="3-0"/>
      </w:pPr>
      <w:r>
        <w:rPr>
          <w:rFonts w:hint="cs"/>
          <w:rtl/>
        </w:rPr>
        <w:t>בכל מקרה ספק לא ישמור מידע מוגן במדינה שאינה מקיימת יחסים דיפלומטיים עם מדינת ישראל.</w:t>
      </w:r>
    </w:p>
    <w:p w14:paraId="24A31A51" w14:textId="77777777" w:rsidR="009940E3" w:rsidRDefault="009940E3" w:rsidP="009940E3">
      <w:pPr>
        <w:pStyle w:val="3-0"/>
      </w:pPr>
      <w:r>
        <w:rPr>
          <w:rFonts w:hint="cs"/>
          <w:rtl/>
        </w:rPr>
        <w:t>האמור בסעיף זה</w:t>
      </w:r>
      <w:r w:rsidRPr="00F52F69">
        <w:rPr>
          <w:rtl/>
        </w:rPr>
        <w:t xml:space="preserve"> </w:t>
      </w:r>
      <w:r>
        <w:rPr>
          <w:rFonts w:hint="cs"/>
          <w:rtl/>
        </w:rPr>
        <w:t xml:space="preserve">יחול על </w:t>
      </w:r>
      <w:r w:rsidRPr="00F52F69">
        <w:rPr>
          <w:rtl/>
        </w:rPr>
        <w:t xml:space="preserve">שירות הפועל באזור חו"ל, </w:t>
      </w:r>
      <w:r>
        <w:rPr>
          <w:rFonts w:hint="cs"/>
          <w:rtl/>
        </w:rPr>
        <w:t xml:space="preserve">בהתאמות הנדרשות. </w:t>
      </w:r>
    </w:p>
    <w:p w14:paraId="20355977" w14:textId="77777777" w:rsidR="009940E3" w:rsidRDefault="009940E3" w:rsidP="009940E3">
      <w:pPr>
        <w:pStyle w:val="2-0"/>
      </w:pPr>
      <w:bookmarkStart w:id="310" w:name="_Toc79337753"/>
      <w:bookmarkStart w:id="311" w:name="_Toc106197236"/>
      <w:bookmarkStart w:id="312" w:name="_Toc106197542"/>
      <w:bookmarkStart w:id="313" w:name="_Toc106197630"/>
      <w:bookmarkStart w:id="314" w:name="_Toc46236448"/>
      <w:bookmarkStart w:id="315" w:name="_Toc47826352"/>
      <w:bookmarkStart w:id="316" w:name="_Toc47826555"/>
      <w:r>
        <w:rPr>
          <w:rFonts w:hint="cs"/>
          <w:rtl/>
        </w:rPr>
        <w:t>דין חל וסמכות שיפוט</w:t>
      </w:r>
      <w:bookmarkEnd w:id="310"/>
      <w:r>
        <w:rPr>
          <w:rFonts w:hint="cs"/>
          <w:rtl/>
        </w:rPr>
        <w:t xml:space="preserve"> על מידע מוגן</w:t>
      </w:r>
      <w:bookmarkEnd w:id="311"/>
      <w:bookmarkEnd w:id="312"/>
      <w:bookmarkEnd w:id="313"/>
    </w:p>
    <w:p w14:paraId="39B5DB02" w14:textId="20069036" w:rsidR="009940E3" w:rsidRPr="00E338DA" w:rsidRDefault="009940E3" w:rsidP="009940E3">
      <w:pPr>
        <w:pStyle w:val="3-"/>
      </w:pPr>
      <w:bookmarkStart w:id="317" w:name="_Ref51863943"/>
      <w:r w:rsidRPr="00E338DA">
        <w:rPr>
          <w:rFonts w:hint="cs"/>
          <w:rtl/>
        </w:rPr>
        <w:t>מבלי לגרוע מהאמור בסעיף</w:t>
      </w:r>
      <w:r w:rsidR="001E1381">
        <w:rPr>
          <w:rFonts w:hint="cs"/>
          <w:rtl/>
        </w:rPr>
        <w:t xml:space="preserve"> 3.34 </w:t>
      </w:r>
      <w:r w:rsidRPr="00E338DA">
        <w:rPr>
          <w:rFonts w:hint="cs"/>
          <w:rtl/>
        </w:rPr>
        <w:t>להסכם:</w:t>
      </w:r>
    </w:p>
    <w:p w14:paraId="109FBF16" w14:textId="77777777" w:rsidR="009940E3" w:rsidRPr="000C3E9D" w:rsidRDefault="009940E3" w:rsidP="009940E3">
      <w:pPr>
        <w:pStyle w:val="4-0"/>
        <w:rPr>
          <w:b/>
          <w:bCs/>
        </w:rPr>
      </w:pPr>
      <w:r w:rsidRPr="000C3E9D">
        <w:rPr>
          <w:rFonts w:hint="cs"/>
          <w:rtl/>
        </w:rPr>
        <w:t xml:space="preserve">למדינת </w:t>
      </w:r>
      <w:r w:rsidRPr="000C3E9D">
        <w:rPr>
          <w:rtl/>
        </w:rPr>
        <w:t xml:space="preserve">ישראל יש אינטרס ריבוני מלא ובלעדי, </w:t>
      </w:r>
      <w:r w:rsidRPr="000C3E9D">
        <w:rPr>
          <w:rFonts w:hint="cs"/>
          <w:rtl/>
        </w:rPr>
        <w:t>ו</w:t>
      </w:r>
      <w:r w:rsidRPr="000C3E9D">
        <w:rPr>
          <w:rtl/>
        </w:rPr>
        <w:t>סמכו</w:t>
      </w:r>
      <w:r w:rsidRPr="000C3E9D">
        <w:rPr>
          <w:rFonts w:hint="cs"/>
          <w:rtl/>
        </w:rPr>
        <w:t>יו</w:t>
      </w:r>
      <w:r w:rsidRPr="000C3E9D">
        <w:rPr>
          <w:rtl/>
        </w:rPr>
        <w:t xml:space="preserve">ת </w:t>
      </w:r>
      <w:r w:rsidRPr="000C3E9D">
        <w:rPr>
          <w:rFonts w:hint="cs"/>
          <w:rtl/>
        </w:rPr>
        <w:t>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bookmarkEnd w:id="317"/>
    </w:p>
    <w:p w14:paraId="5B725CEC" w14:textId="77777777" w:rsidR="009940E3" w:rsidRPr="000C3E9D" w:rsidRDefault="009940E3" w:rsidP="009940E3">
      <w:pPr>
        <w:pStyle w:val="4-0"/>
        <w:rPr>
          <w:b/>
          <w:bCs/>
        </w:rPr>
      </w:pPr>
      <w:r w:rsidRPr="000C3E9D">
        <w:rPr>
          <w:rFonts w:hint="cs"/>
          <w:rtl/>
        </w:rPr>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14:paraId="4D63B0D6" w14:textId="77777777" w:rsidR="009940E3" w:rsidRPr="00EF6E5C" w:rsidRDefault="009940E3" w:rsidP="009940E3">
      <w:pPr>
        <w:pStyle w:val="3-0"/>
      </w:pPr>
      <w:r w:rsidRPr="00447DB3">
        <w:rPr>
          <w:rFonts w:hint="eastAsia"/>
          <w:rtl/>
        </w:rPr>
        <w:t>הספק</w:t>
      </w:r>
      <w:r w:rsidRPr="00447DB3">
        <w:rPr>
          <w:rtl/>
        </w:rPr>
        <w:t xml:space="preserve"> יודיע באופן מידי על שינויים או עדכונים במצב המשפטי </w:t>
      </w:r>
      <w:r w:rsidRPr="00447DB3">
        <w:rPr>
          <w:rFonts w:hint="eastAsia"/>
          <w:rtl/>
        </w:rPr>
        <w:t>החל</w:t>
      </w:r>
      <w:r w:rsidRPr="00447DB3">
        <w:rPr>
          <w:rtl/>
        </w:rPr>
        <w:t xml:space="preserve"> עליו, המשפיע על מימוש החובות והזכויות ביחס למידע מוגן לפי הסכם זה. למען הסר ספק, לא יהיה בשינוי כאמור כדי לפטור את הספק מחובותיו בהתאם להוראות ההסכם.</w:t>
      </w:r>
    </w:p>
    <w:p w14:paraId="0483D930" w14:textId="31890F20" w:rsidR="009940E3" w:rsidRDefault="009940E3" w:rsidP="009940E3">
      <w:pPr>
        <w:pStyle w:val="2-0"/>
      </w:pPr>
      <w:bookmarkStart w:id="318" w:name="_Toc48749903"/>
      <w:bookmarkStart w:id="319" w:name="_Toc79337754"/>
      <w:bookmarkStart w:id="320" w:name="_Toc106197237"/>
      <w:bookmarkStart w:id="321" w:name="_Toc106197543"/>
      <w:bookmarkStart w:id="322" w:name="_Toc106197631"/>
      <w:r w:rsidRPr="00583DBD">
        <w:rPr>
          <w:rFonts w:hint="cs"/>
          <w:rtl/>
        </w:rPr>
        <w:lastRenderedPageBreak/>
        <w:t>העברת מידע שלא כדין</w:t>
      </w:r>
      <w:bookmarkEnd w:id="314"/>
      <w:bookmarkEnd w:id="315"/>
      <w:bookmarkEnd w:id="316"/>
      <w:bookmarkEnd w:id="318"/>
      <w:bookmarkEnd w:id="319"/>
      <w:bookmarkEnd w:id="320"/>
      <w:bookmarkEnd w:id="321"/>
      <w:bookmarkEnd w:id="322"/>
    </w:p>
    <w:p w14:paraId="512FB8F0" w14:textId="0F8BB88D" w:rsidR="009940E3" w:rsidRDefault="009940E3" w:rsidP="009940E3">
      <w:pPr>
        <w:pStyle w:val="3-0"/>
      </w:pPr>
      <w:bookmarkStart w:id="323" w:name="_Ref55313450"/>
      <w:r>
        <w:rPr>
          <w:rFonts w:hint="cs"/>
          <w:rtl/>
        </w:rPr>
        <w:t>על אף האמור בסעיף</w:t>
      </w:r>
      <w:r w:rsidR="001E1381">
        <w:rPr>
          <w:rFonts w:hint="cs"/>
          <w:rtl/>
        </w:rPr>
        <w:t xml:space="preserve"> 4.8.1</w:t>
      </w:r>
      <w:fldSimple w:instr=" REF  _Ref51863943 \r  \* MERGEFORMAT "/>
      <w:r>
        <w:rPr>
          <w:rFonts w:hint="cs"/>
          <w:rtl/>
        </w:rPr>
        <w:t>, היה וקיבל הספק פניה או צו של ישות זרה לצורך קבלת מידע מוגן, מחיקתו, שינויו או מניעת גישה אליו, ולדעת הספק הפניה או הצו כאמור מחייבים אותו משפטית, בין אם המידע מצוי בתחומי מדינת ישראל ובין אם לאו, יפעל הספק בהתאם למפורט להלן:</w:t>
      </w:r>
      <w:bookmarkEnd w:id="323"/>
      <w:r>
        <w:rPr>
          <w:rFonts w:hint="cs"/>
          <w:rtl/>
        </w:rPr>
        <w:t xml:space="preserve"> </w:t>
      </w:r>
    </w:p>
    <w:p w14:paraId="2ED6B95D" w14:textId="77777777" w:rsidR="009940E3" w:rsidRPr="005A0469" w:rsidRDefault="009940E3" w:rsidP="009940E3">
      <w:pPr>
        <w:pStyle w:val="4-0"/>
      </w:pPr>
      <w:r w:rsidRPr="005A0469">
        <w:rPr>
          <w:rFonts w:hint="cs"/>
          <w:rtl/>
        </w:rPr>
        <w:t xml:space="preserve">יודיע על הפניה או הצו בהקדם האפשרי לעורך המכרז והמזמין הרלוונטי, ויעדכן אותם על הצעדים שננקטו על ידו עד שלב זה, וזאת למעט אם נאסר עליו מפורשות על פי דין לעשות זאת. </w:t>
      </w:r>
    </w:p>
    <w:p w14:paraId="7E91E705" w14:textId="77777777" w:rsidR="009940E3" w:rsidRPr="005A0469" w:rsidRDefault="009940E3" w:rsidP="009940E3">
      <w:pPr>
        <w:pStyle w:val="4-0"/>
      </w:pPr>
      <w:r w:rsidRPr="005A0469">
        <w:rPr>
          <w:rFonts w:hint="cs"/>
          <w:rtl/>
        </w:rPr>
        <w:t xml:space="preserve">ככל שישנו צו חיסיון על עצם הבקשה לקבלת המידע, יפעל הספק להסרת הצו, ולמתן אפשרות ליידוע של עורך המכרז על עצם קיומה של הבקשה. </w:t>
      </w:r>
    </w:p>
    <w:p w14:paraId="3E589A89" w14:textId="77777777" w:rsidR="009940E3" w:rsidRPr="005A0469" w:rsidRDefault="009940E3" w:rsidP="009940E3">
      <w:pPr>
        <w:pStyle w:val="4-0"/>
      </w:pPr>
      <w:r w:rsidRPr="005A0469">
        <w:rPr>
          <w:rFonts w:hint="cs"/>
          <w:rtl/>
        </w:rPr>
        <w:t xml:space="preserve">יסרב להעברת המידע, ויטען את כל הטענות המשפטיות הרלוונטיות ובכלל זה שהמידע שייך למדינה ריבונית, וכן שהמידע נתון תחת חסינות מדינתית. </w:t>
      </w:r>
    </w:p>
    <w:p w14:paraId="682D4D03" w14:textId="77777777" w:rsidR="009940E3" w:rsidRPr="005A0469" w:rsidRDefault="009940E3" w:rsidP="009940E3">
      <w:pPr>
        <w:pStyle w:val="4-0"/>
      </w:pPr>
      <w:r w:rsidRPr="005A0469">
        <w:rPr>
          <w:rFonts w:hint="cs"/>
          <w:rtl/>
        </w:rPr>
        <w:t xml:space="preserve">במידת הצורך יגיש ערעור על ההחלטה לערכאה השיפוטית או לרשות המנהלית הרלוונטית ועד למיצוי כלל ערכאות הערעור האפשריות, תוך הגשת בקשה לעיכוב הביצוע עד הכרעה סופית בנושא.  </w:t>
      </w:r>
    </w:p>
    <w:p w14:paraId="2CF064BA" w14:textId="77777777" w:rsidR="009940E3" w:rsidRPr="005A0469" w:rsidRDefault="009940E3" w:rsidP="009940E3">
      <w:pPr>
        <w:pStyle w:val="4-0"/>
      </w:pPr>
      <w:r w:rsidRPr="005A0469">
        <w:rPr>
          <w:rFonts w:hint="cs"/>
          <w:rtl/>
        </w:rPr>
        <w:t>בהתאם לבקשה של עורך המכרז, יבקש לצרף את ממשלת ישראל כצד להליך הרלוונטי.</w:t>
      </w:r>
    </w:p>
    <w:p w14:paraId="1D54F7FB" w14:textId="77777777" w:rsidR="009940E3" w:rsidRPr="005A0469" w:rsidRDefault="009940E3" w:rsidP="009940E3">
      <w:pPr>
        <w:pStyle w:val="4-0"/>
      </w:pPr>
      <w:r w:rsidRPr="005A0469">
        <w:rPr>
          <w:rFonts w:hint="cs"/>
          <w:rtl/>
        </w:rPr>
        <w:t xml:space="preserve">ידאג לצמצם את היקף חשיפת המידע אך ורק למידע רלוונטי בבקשה. </w:t>
      </w:r>
    </w:p>
    <w:p w14:paraId="5FBA2BCD" w14:textId="77777777" w:rsidR="009940E3" w:rsidRPr="00622560" w:rsidRDefault="009940E3" w:rsidP="009940E3">
      <w:pPr>
        <w:pStyle w:val="4-0"/>
      </w:pPr>
      <w:r w:rsidRPr="005A0469">
        <w:rPr>
          <w:rFonts w:hint="cs"/>
          <w:rtl/>
        </w:rPr>
        <w:t>ידרוש כי מילוי אחר הפניה או הצו יהיה בהתאם לאמנות בינלאומיות לסיוע משפטי (</w:t>
      </w:r>
      <w:r w:rsidRPr="005A0469">
        <w:t>Mutual Legal Assistance</w:t>
      </w:r>
      <w:r>
        <w:t xml:space="preserve"> Treaties</w:t>
      </w:r>
      <w:r>
        <w:rPr>
          <w:rFonts w:hint="cs"/>
          <w:rtl/>
        </w:rPr>
        <w:t xml:space="preserve">), ולא ימלא אחר הפניה או הצו אלא אם כן הדבר מתאפשר לפי דין המקום בו המידע המוגן מצוי. </w:t>
      </w:r>
    </w:p>
    <w:p w14:paraId="042F4C97" w14:textId="66FDC299" w:rsidR="009940E3" w:rsidRDefault="009940E3" w:rsidP="009940E3">
      <w:pPr>
        <w:pStyle w:val="3-0"/>
      </w:pPr>
      <w:r>
        <w:rPr>
          <w:rFonts w:hint="cs"/>
          <w:rtl/>
        </w:rPr>
        <w:t xml:space="preserve">בנוסף לאמור לעיל, </w:t>
      </w:r>
      <w:bookmarkStart w:id="324" w:name="_Ref55313452"/>
      <w:r>
        <w:rPr>
          <w:rtl/>
        </w:rPr>
        <w:t xml:space="preserve">היה וקיבל הספק פניה </w:t>
      </w:r>
      <w:r>
        <w:rPr>
          <w:rFonts w:hint="cs"/>
          <w:rtl/>
        </w:rPr>
        <w:t xml:space="preserve">או צו </w:t>
      </w:r>
      <w:r>
        <w:rPr>
          <w:rtl/>
        </w:rPr>
        <w:t xml:space="preserve">של </w:t>
      </w:r>
      <w:r>
        <w:rPr>
          <w:rFonts w:hint="cs"/>
          <w:rtl/>
        </w:rPr>
        <w:t>ישות</w:t>
      </w:r>
      <w:r>
        <w:rPr>
          <w:rtl/>
        </w:rPr>
        <w:t xml:space="preserve"> </w:t>
      </w:r>
      <w:r>
        <w:rPr>
          <w:rFonts w:hint="cs"/>
          <w:rtl/>
        </w:rPr>
        <w:t xml:space="preserve">זרה </w:t>
      </w:r>
      <w:r>
        <w:rPr>
          <w:rtl/>
        </w:rPr>
        <w:t>לצורך קבלת מידע מוגן</w:t>
      </w:r>
      <w:r>
        <w:rPr>
          <w:rFonts w:hint="cs"/>
          <w:rtl/>
        </w:rPr>
        <w:t xml:space="preserve"> המצוי במדינת ישראל, ולדעת הספק הצו כאמור מחייב אותו משפטית, בנוסף למפורט בסעיף</w:t>
      </w:r>
      <w:r w:rsidR="001E1381">
        <w:rPr>
          <w:rFonts w:hint="cs"/>
          <w:rtl/>
        </w:rPr>
        <w:t xml:space="preserve"> 4.9.1</w:t>
      </w:r>
      <w:fldSimple w:instr=" REF  _Ref55313450 \r  \* MERGEFORMAT "/>
      <w:r>
        <w:rPr>
          <w:rFonts w:hint="cs"/>
          <w:rtl/>
        </w:rPr>
        <w:t>, יפעל הספק כמפורט להלן:</w:t>
      </w:r>
      <w:bookmarkEnd w:id="324"/>
    </w:p>
    <w:p w14:paraId="2599ECA9" w14:textId="77777777" w:rsidR="009940E3" w:rsidRDefault="009940E3" w:rsidP="009940E3">
      <w:pPr>
        <w:pStyle w:val="4-0"/>
        <w:rPr>
          <w:rtl/>
        </w:rPr>
      </w:pPr>
      <w:r w:rsidRPr="00706793">
        <w:rPr>
          <w:rFonts w:hint="cs"/>
          <w:rtl/>
        </w:rPr>
        <w:t xml:space="preserve">הספק יפעל בהתאם להוראות הדין הישראלי לצורך אכיפת הצו (כגון לפי </w:t>
      </w:r>
      <w:r w:rsidRPr="00706793">
        <w:rPr>
          <w:rtl/>
        </w:rPr>
        <w:t>חוק אכיפת פסקי-חוץ, תשי"ח-1958</w:t>
      </w:r>
      <w:r w:rsidRPr="00706793">
        <w:rPr>
          <w:rFonts w:hint="cs"/>
          <w:rtl/>
        </w:rPr>
        <w:t xml:space="preserve">, </w:t>
      </w:r>
      <w:r w:rsidRPr="00706793">
        <w:rPr>
          <w:rtl/>
        </w:rPr>
        <w:t>חוק עזרה משפטית בין מדינות, תשנ"ח-1998</w:t>
      </w:r>
      <w:r w:rsidRPr="00706793">
        <w:rPr>
          <w:rFonts w:hint="cs"/>
          <w:rtl/>
        </w:rPr>
        <w:t xml:space="preserve">, </w:t>
      </w:r>
      <w:proofErr w:type="spellStart"/>
      <w:r w:rsidRPr="00706793">
        <w:rPr>
          <w:rFonts w:hint="cs"/>
          <w:rtl/>
        </w:rPr>
        <w:t>וכיוצ"ב</w:t>
      </w:r>
      <w:proofErr w:type="spellEnd"/>
      <w:r w:rsidRPr="00706793">
        <w:rPr>
          <w:rFonts w:hint="cs"/>
          <w:rtl/>
        </w:rPr>
        <w:t xml:space="preserve">). </w:t>
      </w:r>
    </w:p>
    <w:p w14:paraId="1D18E4E4" w14:textId="77777777" w:rsidR="009940E3" w:rsidRPr="00706793" w:rsidRDefault="009940E3" w:rsidP="009940E3">
      <w:pPr>
        <w:pStyle w:val="4-0"/>
      </w:pPr>
      <w:r w:rsidRPr="00706793">
        <w:rPr>
          <w:rFonts w:hint="cs"/>
          <w:rtl/>
        </w:rPr>
        <w:t>בכל מקרה הספק לא יאכוף צו שניתן על ידי אורגן של מדינה זרה על מידע מוגן של ממשלת ישראל, הנתון בשטחי מדינת ישראל, ללא שהדבר מתאפשר לפי הדין הישראלי.</w:t>
      </w:r>
    </w:p>
    <w:p w14:paraId="5F11BBF8" w14:textId="068DB968" w:rsidR="009940E3" w:rsidRDefault="009940E3" w:rsidP="009940E3">
      <w:pPr>
        <w:pStyle w:val="3-0"/>
      </w:pPr>
      <w:r>
        <w:rPr>
          <w:rFonts w:hint="cs"/>
          <w:rtl/>
        </w:rPr>
        <w:t>ככל שיש לספק אינדיקציה על כך שצפויה להתקבל פניה או צו כאמור בסעיפים</w:t>
      </w:r>
      <w:r w:rsidR="001E1381">
        <w:rPr>
          <w:rFonts w:hint="cs"/>
          <w:rtl/>
        </w:rPr>
        <w:t xml:space="preserve"> 4.9.1</w:t>
      </w:r>
      <w:r>
        <w:rPr>
          <w:rFonts w:hint="cs"/>
          <w:rtl/>
        </w:rPr>
        <w:t xml:space="preserve"> </w:t>
      </w:r>
      <w:fldSimple w:instr=" REF  _Ref55313450 \r  \* MERGEFORMAT "/>
      <w:r>
        <w:rPr>
          <w:rFonts w:hint="cs"/>
          <w:rtl/>
        </w:rPr>
        <w:t>-</w:t>
      </w:r>
      <w:fldSimple w:instr=" REF  _Ref55313452 \r  \* MERGEFORMAT ">
        <w:r w:rsidR="001E1381">
          <w:t xml:space="preserve"> </w:t>
        </w:r>
      </w:fldSimple>
      <w:r w:rsidR="001E1381">
        <w:rPr>
          <w:rFonts w:hint="cs"/>
          <w:rtl/>
        </w:rPr>
        <w:t>4.9.2</w:t>
      </w:r>
      <w:r>
        <w:rPr>
          <w:rFonts w:hint="cs"/>
          <w:rtl/>
        </w:rPr>
        <w:t xml:space="preserve"> לעיל, הוא יתריע על כך בפני עורך המכרז באופן מידי, אלא אם הוא מנוע על פי דין.</w:t>
      </w:r>
    </w:p>
    <w:p w14:paraId="4664FB53" w14:textId="77777777" w:rsidR="009940E3" w:rsidRDefault="009940E3" w:rsidP="009940E3">
      <w:pPr>
        <w:pStyle w:val="3-"/>
      </w:pPr>
      <w:r>
        <w:rPr>
          <w:rFonts w:hint="cs"/>
          <w:rtl/>
        </w:rPr>
        <w:t xml:space="preserve">פעולות נדרשות במקרים של העברת מידע מוגן </w:t>
      </w:r>
    </w:p>
    <w:p w14:paraId="2B0A7E03" w14:textId="77777777" w:rsidR="009940E3" w:rsidRDefault="009940E3" w:rsidP="009940E3">
      <w:pPr>
        <w:pStyle w:val="4-0"/>
      </w:pPr>
      <w:r>
        <w:rPr>
          <w:rFonts w:hint="cs"/>
          <w:rtl/>
        </w:rPr>
        <w:lastRenderedPageBreak/>
        <w:t>מבלי לגרוע מאחריות הספק לפי כל דין, ומבלי לצמצם את חובתו לפי הסכם זה, בכל מקרה בו העביר הספק מידע מוגן לידי צד שלישי שאינו מורשה לקבלו בהתאם לכללי המכרז, מכל סיבה שהיא, ובכלל זה כתוצאה מפ</w:t>
      </w:r>
      <w:r>
        <w:rPr>
          <w:rtl/>
        </w:rPr>
        <w:t xml:space="preserve">ניה </w:t>
      </w:r>
      <w:r>
        <w:rPr>
          <w:rFonts w:hint="cs"/>
          <w:rtl/>
        </w:rPr>
        <w:t xml:space="preserve">או צו </w:t>
      </w:r>
      <w:r>
        <w:rPr>
          <w:rtl/>
        </w:rPr>
        <w:t>של</w:t>
      </w:r>
      <w:r>
        <w:rPr>
          <w:rFonts w:hint="cs"/>
          <w:rtl/>
        </w:rPr>
        <w:t xml:space="preserve">  ישות</w:t>
      </w:r>
      <w:r>
        <w:rPr>
          <w:rtl/>
        </w:rPr>
        <w:t xml:space="preserve"> </w:t>
      </w:r>
      <w:r>
        <w:rPr>
          <w:rFonts w:hint="cs"/>
          <w:rtl/>
        </w:rPr>
        <w:t>זרה יפעל הספק בהתאם למפורט להלן:</w:t>
      </w:r>
    </w:p>
    <w:p w14:paraId="4C911148" w14:textId="77777777" w:rsidR="009940E3" w:rsidRPr="002D3932" w:rsidRDefault="009940E3" w:rsidP="009940E3">
      <w:pPr>
        <w:pStyle w:val="5-"/>
        <w:tabs>
          <w:tab w:val="clear" w:pos="360"/>
        </w:tabs>
        <w:rPr>
          <w:rtl/>
        </w:rPr>
      </w:pPr>
      <w:r>
        <w:rPr>
          <w:rFonts w:hint="cs"/>
          <w:rtl/>
        </w:rPr>
        <w:t xml:space="preserve">הספק </w:t>
      </w:r>
      <w:r w:rsidRPr="002D3932">
        <w:rPr>
          <w:rtl/>
        </w:rPr>
        <w:t xml:space="preserve"> יידע את עורך </w:t>
      </w:r>
      <w:r>
        <w:rPr>
          <w:rFonts w:hint="cs"/>
          <w:rtl/>
        </w:rPr>
        <w:t xml:space="preserve">בהקדם האפשרי מידי </w:t>
      </w:r>
      <w:r w:rsidRPr="002D3932">
        <w:rPr>
          <w:rtl/>
        </w:rPr>
        <w:t>על כל</w:t>
      </w:r>
      <w:r>
        <w:rPr>
          <w:rtl/>
        </w:rPr>
        <w:t xml:space="preserve"> מידע מוגן שנמסר על ידו</w:t>
      </w:r>
      <w:r>
        <w:rPr>
          <w:rFonts w:hint="cs"/>
          <w:rtl/>
        </w:rPr>
        <w:t xml:space="preserve"> כאמור, על היקף המידע, על זהות מקבל המידע, על הסיבות למסירת המידע, האם המידע היה מוצפן או מוגן בכלי אבטחה נוספים וכל מידע רלוונטי נוסף, וזאת למעט אם נאסר עליו על פי דין לעשות זאת</w:t>
      </w:r>
      <w:r w:rsidRPr="002D3932">
        <w:rPr>
          <w:rtl/>
        </w:rPr>
        <w:t xml:space="preserve">.     </w:t>
      </w:r>
    </w:p>
    <w:p w14:paraId="7450C8FA" w14:textId="77777777" w:rsidR="009940E3" w:rsidRDefault="009940E3" w:rsidP="009940E3">
      <w:pPr>
        <w:pStyle w:val="5-"/>
        <w:tabs>
          <w:tab w:val="clear" w:pos="360"/>
        </w:tabs>
      </w:pPr>
      <w:r>
        <w:rPr>
          <w:rFonts w:hint="cs"/>
          <w:rtl/>
        </w:rPr>
        <w:t xml:space="preserve">הספק לא ינקוט בפעולה כלשהי שיש בה כדי לסייע לפענח או להסיר כל חסם טכנולוגי ממידע מוגן בשום צורה ובשום אופן בין במעשה ובין במחדל. התקבלה בקשה כאמור מרשות אכיפת חוק או רשות ביטחון של מדינה זרה לפיענוח או הנגשת מידע מוגן, יפנה הספק לעורך המכרז לצורך קבלת אישור למתן סיוע כאמור, ויפעל בהתאם להנחיות עורך המכרז.   </w:t>
      </w:r>
    </w:p>
    <w:p w14:paraId="5A3B0625" w14:textId="77777777" w:rsidR="009940E3" w:rsidRPr="002D3932" w:rsidRDefault="009940E3" w:rsidP="009940E3">
      <w:pPr>
        <w:pStyle w:val="5-"/>
        <w:tabs>
          <w:tab w:val="clear" w:pos="360"/>
        </w:tabs>
      </w:pPr>
      <w:r>
        <w:rPr>
          <w:rFonts w:hint="cs"/>
          <w:rtl/>
        </w:rPr>
        <w:t xml:space="preserve">הועבר המידע המוגן וזאת מבלי לידע את עורך המכרז (בין אם יצא צו המונע את עצם גילוי הדרישה להעברת המידע, בין אם מדובר בדרישה של רשות ביטחונית ובין אם מכל סיבה אחרת) ישלם הספק לעורך המכרז פיצוי מיוחד בסך של 7,555 ₪ וזאת </w:t>
      </w:r>
      <w:r w:rsidRPr="002D3932">
        <w:rPr>
          <w:rFonts w:hint="cs"/>
          <w:rtl/>
        </w:rPr>
        <w:t>תוך פרק זמן של עד 24 שעות מרגע מסירת המידע</w:t>
      </w:r>
      <w:r>
        <w:rPr>
          <w:rFonts w:hint="cs"/>
          <w:rtl/>
        </w:rPr>
        <w:t>.</w:t>
      </w:r>
    </w:p>
    <w:p w14:paraId="2567A5DD" w14:textId="77777777" w:rsidR="009940E3" w:rsidRPr="002D3932" w:rsidRDefault="009940E3" w:rsidP="009940E3">
      <w:pPr>
        <w:pStyle w:val="4-0"/>
      </w:pPr>
      <w:r w:rsidRPr="002D3932">
        <w:rPr>
          <w:rFonts w:hint="cs"/>
          <w:rtl/>
        </w:rPr>
        <w:t>אין באמור בסעיף זה כדי לגרוע מ</w:t>
      </w:r>
      <w:r>
        <w:rPr>
          <w:rFonts w:hint="cs"/>
          <w:rtl/>
        </w:rPr>
        <w:t>אחריות הספק, והחובה שלו על פי דין ועל פי הוראות ההסכם לא למסור מידע מוגן ללא הסכמה מראש ובכתב של עורך המכרז וכן אין בה כדי לגרוע מ</w:t>
      </w:r>
      <w:r w:rsidRPr="002D3932">
        <w:rPr>
          <w:rFonts w:hint="cs"/>
          <w:rtl/>
        </w:rPr>
        <w:t>כל זכות לפיצוי</w:t>
      </w:r>
      <w:r>
        <w:rPr>
          <w:rFonts w:hint="cs"/>
          <w:rtl/>
        </w:rPr>
        <w:t>, שיפוי</w:t>
      </w:r>
      <w:r w:rsidRPr="002D3932">
        <w:rPr>
          <w:rFonts w:hint="cs"/>
          <w:rtl/>
        </w:rPr>
        <w:t xml:space="preserve"> או לכל </w:t>
      </w:r>
      <w:r>
        <w:rPr>
          <w:rFonts w:hint="cs"/>
          <w:rtl/>
        </w:rPr>
        <w:t>תרופה</w:t>
      </w:r>
      <w:r w:rsidRPr="002D3932">
        <w:rPr>
          <w:rFonts w:hint="cs"/>
          <w:rtl/>
        </w:rPr>
        <w:t xml:space="preserve"> אחרת הנתונה ביד עורך המכרז, בהתאם למפורט בהסכם. </w:t>
      </w:r>
    </w:p>
    <w:p w14:paraId="1452E2C2" w14:textId="77777777" w:rsidR="009940E3" w:rsidRDefault="009940E3" w:rsidP="009940E3">
      <w:pPr>
        <w:bidi w:val="0"/>
        <w:spacing w:after="160" w:line="259" w:lineRule="auto"/>
      </w:pPr>
      <w:bookmarkStart w:id="325" w:name="_Toc46236451"/>
      <w:r>
        <w:br w:type="page"/>
      </w:r>
    </w:p>
    <w:p w14:paraId="4AD1ED4A" w14:textId="77777777" w:rsidR="009940E3" w:rsidRPr="00D265F3" w:rsidRDefault="009940E3" w:rsidP="009940E3">
      <w:pPr>
        <w:pStyle w:val="1-"/>
        <w:rPr>
          <w:rtl/>
        </w:rPr>
      </w:pPr>
      <w:bookmarkStart w:id="326" w:name="_Toc106197238"/>
      <w:bookmarkStart w:id="327" w:name="_Toc106197544"/>
      <w:bookmarkStart w:id="328" w:name="_Toc106197632"/>
      <w:r w:rsidRPr="00EA16D7">
        <w:rPr>
          <w:rFonts w:hint="cs"/>
          <w:rtl/>
        </w:rPr>
        <w:lastRenderedPageBreak/>
        <w:t>נספח</w:t>
      </w:r>
      <w:r w:rsidRPr="00884DA5">
        <w:rPr>
          <w:rFonts w:hint="cs"/>
          <w:rtl/>
        </w:rPr>
        <w:t xml:space="preserve"> </w:t>
      </w:r>
      <w:r>
        <w:rPr>
          <w:rFonts w:hint="cs"/>
          <w:rtl/>
        </w:rPr>
        <w:t>ג</w:t>
      </w:r>
      <w:r w:rsidRPr="00884DA5">
        <w:rPr>
          <w:rFonts w:hint="cs"/>
          <w:rtl/>
        </w:rPr>
        <w:t>'</w:t>
      </w:r>
      <w:r>
        <w:rPr>
          <w:rFonts w:hint="cs"/>
          <w:rtl/>
        </w:rPr>
        <w:t>2</w:t>
      </w:r>
      <w:r w:rsidRPr="00884DA5">
        <w:rPr>
          <w:rFonts w:hint="cs"/>
          <w:rtl/>
        </w:rPr>
        <w:t xml:space="preserve"> </w:t>
      </w:r>
      <w:r w:rsidRPr="00884DA5">
        <w:rPr>
          <w:rtl/>
        </w:rPr>
        <w:t>–</w:t>
      </w:r>
      <w:r w:rsidRPr="00884DA5">
        <w:rPr>
          <w:rFonts w:hint="cs"/>
          <w:rtl/>
        </w:rPr>
        <w:t xml:space="preserve"> </w:t>
      </w:r>
      <w:r w:rsidRPr="00884DA5">
        <w:rPr>
          <w:rtl/>
        </w:rPr>
        <w:t>עיבוד</w:t>
      </w:r>
      <w:r w:rsidRPr="00884DA5">
        <w:t xml:space="preserve"> </w:t>
      </w:r>
      <w:r w:rsidRPr="00884DA5">
        <w:rPr>
          <w:rFonts w:hint="cs"/>
          <w:rtl/>
        </w:rPr>
        <w:t xml:space="preserve"> </w:t>
      </w:r>
      <w:r w:rsidRPr="00884DA5">
        <w:rPr>
          <w:rtl/>
        </w:rPr>
        <w:t>מידע</w:t>
      </w:r>
      <w:r w:rsidRPr="00884DA5">
        <w:rPr>
          <w:rFonts w:hint="cs"/>
          <w:rtl/>
        </w:rPr>
        <w:t xml:space="preserve"> </w:t>
      </w:r>
      <w:r>
        <w:rPr>
          <w:rFonts w:hint="cs"/>
          <w:rtl/>
        </w:rPr>
        <w:t xml:space="preserve">עבור שירותים </w:t>
      </w:r>
      <w:r w:rsidRPr="00EA16D7">
        <w:rPr>
          <w:rFonts w:hint="cs"/>
          <w:u w:val="single"/>
          <w:rtl/>
        </w:rPr>
        <w:t>שאינם</w:t>
      </w:r>
      <w:r>
        <w:rPr>
          <w:rFonts w:hint="cs"/>
          <w:rtl/>
        </w:rPr>
        <w:t xml:space="preserve"> </w:t>
      </w:r>
      <w:r w:rsidRPr="00EA16D7">
        <w:rPr>
          <w:rFonts w:hint="cs"/>
          <w:rtl/>
        </w:rPr>
        <w:t>בתצורת</w:t>
      </w:r>
      <w:r>
        <w:rPr>
          <w:rFonts w:hint="cs"/>
          <w:rtl/>
        </w:rPr>
        <w:t xml:space="preserve"> תכנה כשירות (</w:t>
      </w:r>
      <w:r>
        <w:t>non-SaaS</w:t>
      </w:r>
      <w:r>
        <w:rPr>
          <w:rFonts w:hint="cs"/>
          <w:rtl/>
        </w:rPr>
        <w:t>)</w:t>
      </w:r>
      <w:bookmarkEnd w:id="326"/>
      <w:bookmarkEnd w:id="327"/>
      <w:bookmarkEnd w:id="328"/>
    </w:p>
    <w:p w14:paraId="72890E4A" w14:textId="77777777" w:rsidR="009940E3" w:rsidRPr="00FF291A" w:rsidRDefault="009940E3" w:rsidP="009940E3">
      <w:pPr>
        <w:pStyle w:val="2-0"/>
      </w:pPr>
      <w:bookmarkStart w:id="329" w:name="_Toc106197239"/>
      <w:bookmarkStart w:id="330" w:name="_Toc106197545"/>
      <w:bookmarkStart w:id="331" w:name="_Toc106197633"/>
      <w:r w:rsidRPr="00FF291A">
        <w:rPr>
          <w:rFonts w:hint="cs"/>
          <w:rtl/>
        </w:rPr>
        <w:t>מידע מוגן</w:t>
      </w:r>
      <w:bookmarkEnd w:id="329"/>
      <w:bookmarkEnd w:id="330"/>
      <w:bookmarkEnd w:id="331"/>
      <w:r w:rsidRPr="00FF291A">
        <w:rPr>
          <w:rFonts w:hint="cs"/>
          <w:rtl/>
        </w:rPr>
        <w:t xml:space="preserve"> </w:t>
      </w:r>
    </w:p>
    <w:p w14:paraId="0EF627FE" w14:textId="77777777" w:rsidR="009940E3" w:rsidRPr="00BF79E6" w:rsidRDefault="009940E3" w:rsidP="009940E3">
      <w:pPr>
        <w:pStyle w:val="3-0"/>
      </w:pPr>
      <w:r w:rsidRPr="00BF79E6">
        <w:rPr>
          <w:rFonts w:hint="cs"/>
          <w:rtl/>
        </w:rPr>
        <w:t xml:space="preserve">מבלי לגרוע מחובת הספק בכל מקום אחר, </w:t>
      </w:r>
      <w:r>
        <w:rPr>
          <w:rFonts w:hint="cs"/>
          <w:rtl/>
        </w:rPr>
        <w:t xml:space="preserve">ככל ונשמר מידע מוגן במערכות הספק, </w:t>
      </w:r>
      <w:r w:rsidRPr="00BF79E6">
        <w:rPr>
          <w:rFonts w:hint="cs"/>
          <w:rtl/>
        </w:rPr>
        <w:t>הספק יהיה אחראי על שמירה, הגנה ושלמות המידע המוגן</w:t>
      </w:r>
      <w:r>
        <w:rPr>
          <w:rFonts w:hint="cs"/>
          <w:rtl/>
        </w:rPr>
        <w:t xml:space="preserve"> על מערכותיו</w:t>
      </w:r>
      <w:r w:rsidRPr="00BF79E6">
        <w:rPr>
          <w:rFonts w:hint="cs"/>
          <w:rtl/>
        </w:rPr>
        <w:t>, והוא לא</w:t>
      </w:r>
      <w:r>
        <w:rPr>
          <w:rFonts w:hint="cs"/>
          <w:rtl/>
        </w:rPr>
        <w:t xml:space="preserve"> ייג</w:t>
      </w:r>
      <w:r>
        <w:rPr>
          <w:rFonts w:hint="eastAsia"/>
          <w:rtl/>
        </w:rPr>
        <w:t>ש</w:t>
      </w:r>
      <w:r>
        <w:rPr>
          <w:rFonts w:hint="cs"/>
          <w:rtl/>
        </w:rPr>
        <w:t xml:space="preserve"> אליו, לא יאפשר לאחר לגשת אליו, לא</w:t>
      </w:r>
      <w:r w:rsidRPr="00BF79E6">
        <w:rPr>
          <w:rFonts w:hint="cs"/>
          <w:rtl/>
        </w:rPr>
        <w:t xml:space="preserve"> יעשה בו שום שימוש</w:t>
      </w:r>
      <w:r>
        <w:rPr>
          <w:rFonts w:hint="cs"/>
          <w:rtl/>
        </w:rPr>
        <w:t xml:space="preserve"> או שינוי</w:t>
      </w:r>
      <w:r w:rsidRPr="00BF79E6">
        <w:rPr>
          <w:rFonts w:hint="cs"/>
          <w:rtl/>
        </w:rPr>
        <w:t>, ולא יתיר כל שימוש</w:t>
      </w:r>
      <w:r>
        <w:rPr>
          <w:rFonts w:hint="cs"/>
          <w:rtl/>
        </w:rPr>
        <w:t xml:space="preserve"> או שנוי</w:t>
      </w:r>
      <w:r w:rsidRPr="00BF79E6">
        <w:rPr>
          <w:rFonts w:hint="cs"/>
          <w:rtl/>
        </w:rPr>
        <w:t>,</w:t>
      </w:r>
      <w:r>
        <w:rPr>
          <w:rFonts w:hint="cs"/>
          <w:rtl/>
        </w:rPr>
        <w:t xml:space="preserve"> בין במעשה ובין במחדל,</w:t>
      </w:r>
      <w:r w:rsidRPr="00BF79E6">
        <w:rPr>
          <w:rFonts w:hint="cs"/>
          <w:rtl/>
        </w:rPr>
        <w:t xml:space="preserve"> שאינו מותר בהתאם </w:t>
      </w:r>
      <w:r w:rsidRPr="00BF79E6">
        <w:rPr>
          <w:rFonts w:asciiTheme="minorHAnsi" w:hAnsiTheme="minorHAnsi" w:hint="cs"/>
          <w:rtl/>
        </w:rPr>
        <w:t xml:space="preserve">להוראות </w:t>
      </w:r>
      <w:r>
        <w:rPr>
          <w:rFonts w:asciiTheme="minorHAnsi" w:hAnsiTheme="minorHAnsi" w:hint="cs"/>
          <w:rtl/>
        </w:rPr>
        <w:t xml:space="preserve">הדין הישראלי ובהתאם להוראת </w:t>
      </w:r>
      <w:r w:rsidRPr="00BF79E6">
        <w:rPr>
          <w:rFonts w:asciiTheme="minorHAnsi" w:hAnsiTheme="minorHAnsi" w:hint="cs"/>
          <w:rtl/>
        </w:rPr>
        <w:t>ההסכם ונספח זה</w:t>
      </w:r>
      <w:r w:rsidRPr="00BF79E6">
        <w:rPr>
          <w:rFonts w:hint="cs"/>
          <w:rtl/>
        </w:rPr>
        <w:t xml:space="preserve">. </w:t>
      </w:r>
    </w:p>
    <w:p w14:paraId="1468FF89" w14:textId="77777777" w:rsidR="009940E3" w:rsidRPr="00BF79E6" w:rsidRDefault="009940E3" w:rsidP="009940E3">
      <w:pPr>
        <w:pStyle w:val="3-0"/>
      </w:pPr>
      <w:r w:rsidRPr="00BF79E6">
        <w:rPr>
          <w:rFonts w:hint="cs"/>
          <w:rtl/>
        </w:rPr>
        <w:t>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w:t>
      </w:r>
      <w:r>
        <w:rPr>
          <w:rFonts w:hint="cs"/>
          <w:rtl/>
        </w:rPr>
        <w:t xml:space="preserve"> </w:t>
      </w:r>
      <w:r>
        <w:rPr>
          <w:rFonts w:asciiTheme="minorHAnsi" w:hAnsiTheme="minorHAnsi" w:hint="cs"/>
          <w:rtl/>
        </w:rPr>
        <w:t>או את הדין הישראלי</w:t>
      </w:r>
      <w:r w:rsidRPr="00BF79E6">
        <w:rPr>
          <w:rFonts w:asciiTheme="minorHAnsi" w:hAnsiTheme="minorHAnsi" w:hint="cs"/>
          <w:rtl/>
        </w:rPr>
        <w:t>.</w:t>
      </w:r>
      <w:r w:rsidRPr="00BF79E6">
        <w:rPr>
          <w:rFonts w:hint="cs"/>
          <w:rtl/>
        </w:rPr>
        <w:t xml:space="preserve">  </w:t>
      </w:r>
    </w:p>
    <w:p w14:paraId="1B1FF075" w14:textId="77777777" w:rsidR="009940E3" w:rsidRDefault="009940E3" w:rsidP="009940E3">
      <w:pPr>
        <w:pStyle w:val="3-0"/>
      </w:pPr>
      <w:r w:rsidRPr="00BF79E6">
        <w:rPr>
          <w:rFonts w:hint="cs"/>
          <w:rtl/>
        </w:rPr>
        <w:t>הספק מבין כי</w:t>
      </w:r>
      <w:r>
        <w:rPr>
          <w:rFonts w:hint="cs"/>
          <w:rtl/>
        </w:rPr>
        <w:t xml:space="preserve"> המידע המוגן כולל מידע אודות תהליכי העבודה של ממשלת ישראל</w:t>
      </w:r>
      <w:r w:rsidRPr="00BF79E6">
        <w:rPr>
          <w:rFonts w:hint="cs"/>
          <w:rtl/>
        </w:rPr>
        <w:t xml:space="preserve"> </w:t>
      </w:r>
      <w:r>
        <w:rPr>
          <w:rFonts w:hint="cs"/>
          <w:rtl/>
        </w:rPr>
        <w:t xml:space="preserve">וכן מידע שבחלקו נוגע באזרחי ותושבי מדינת ישראל. בהתאם </w:t>
      </w:r>
      <w:r w:rsidRPr="00BF79E6">
        <w:rPr>
          <w:rFonts w:hint="cs"/>
          <w:rtl/>
        </w:rPr>
        <w:t>כל חשיפה, פגיעה, נזק, מניעת גישה</w:t>
      </w:r>
      <w:r>
        <w:rPr>
          <w:rFonts w:hint="cs"/>
          <w:rtl/>
        </w:rPr>
        <w:t>,</w:t>
      </w:r>
      <w:r w:rsidRPr="00BF79E6">
        <w:rPr>
          <w:rFonts w:hint="cs"/>
          <w:rtl/>
        </w:rPr>
        <w:t xml:space="preserve">  אבדן של מידע מוגן </w:t>
      </w:r>
      <w:r>
        <w:rPr>
          <w:rFonts w:hint="cs"/>
          <w:rtl/>
        </w:rPr>
        <w:t xml:space="preserve">או חשיפה של מידע לצד שלישי </w:t>
      </w:r>
      <w:r w:rsidRPr="00BF79E6">
        <w:rPr>
          <w:rFonts w:hint="cs"/>
          <w:rtl/>
        </w:rPr>
        <w:t xml:space="preserve">עלול לגרום לעורך המכרז, למזמינים ולמשתמשים, וכן לצדדי ג' נזקים כבדים, ויהיה מחויב לשמור על המידע המוגן בהתאם לסטנדרטים הגבוהים ביותר הקיימים בשוק, </w:t>
      </w:r>
      <w:r>
        <w:rPr>
          <w:rFonts w:hint="cs"/>
          <w:rtl/>
        </w:rPr>
        <w:t xml:space="preserve">ולא להעבירו לידי צד שלישי כלשהו, </w:t>
      </w:r>
      <w:r w:rsidRPr="00BF79E6">
        <w:rPr>
          <w:rFonts w:hint="cs"/>
          <w:rtl/>
        </w:rPr>
        <w:t xml:space="preserve">בהתאם להוראות נספח זה. </w:t>
      </w:r>
    </w:p>
    <w:p w14:paraId="33586922" w14:textId="77777777" w:rsidR="009940E3" w:rsidRDefault="009940E3" w:rsidP="009940E3">
      <w:pPr>
        <w:pStyle w:val="3-0"/>
      </w:pPr>
      <w:r>
        <w:rPr>
          <w:rFonts w:hint="cs"/>
          <w:rtl/>
        </w:rPr>
        <w:t>מידע מוגן לא ישמר על תשתית ענן ציבורי שאינו אחד מספקי הענן הזוכים במכרז הענן.</w:t>
      </w:r>
    </w:p>
    <w:p w14:paraId="61C612C5" w14:textId="77777777" w:rsidR="009940E3" w:rsidRDefault="009940E3" w:rsidP="009940E3">
      <w:pPr>
        <w:pStyle w:val="3-0"/>
      </w:pPr>
      <w:r w:rsidRPr="00BF79E6">
        <w:rPr>
          <w:rFonts w:hint="cs"/>
          <w:rtl/>
        </w:rPr>
        <w:t xml:space="preserve">חובות הספק כלפי המידע המוגן יחולו כל עוד המידע מצוי </w:t>
      </w:r>
      <w:r>
        <w:rPr>
          <w:rFonts w:hint="cs"/>
          <w:rtl/>
        </w:rPr>
        <w:t>במערכותיו</w:t>
      </w:r>
      <w:r w:rsidRPr="00BF79E6">
        <w:rPr>
          <w:rFonts w:hint="cs"/>
          <w:rtl/>
        </w:rPr>
        <w:t xml:space="preserve">, גם לאחר תום תקופת </w:t>
      </w:r>
      <w:r w:rsidRPr="005B7FCF">
        <w:rPr>
          <w:rFonts w:hint="cs"/>
          <w:rtl/>
        </w:rPr>
        <w:t>ההתקשרות</w:t>
      </w:r>
      <w:r w:rsidRPr="00BF79E6">
        <w:rPr>
          <w:rFonts w:hint="cs"/>
          <w:rtl/>
        </w:rPr>
        <w:t>.</w:t>
      </w:r>
    </w:p>
    <w:p w14:paraId="06CAEC1B" w14:textId="77777777" w:rsidR="009940E3" w:rsidRPr="00BF79E6" w:rsidRDefault="009940E3" w:rsidP="009940E3">
      <w:pPr>
        <w:pStyle w:val="3-0"/>
      </w:pPr>
      <w:r>
        <w:rPr>
          <w:rFonts w:hint="cs"/>
          <w:rtl/>
        </w:rPr>
        <w:t>תתאפשר שמירה של התיעוד</w:t>
      </w:r>
      <w:r w:rsidRPr="003C27D5">
        <w:rPr>
          <w:rFonts w:hint="cs"/>
          <w:rtl/>
        </w:rPr>
        <w:t xml:space="preserve"> לתקופה של שנה לפחות </w:t>
      </w:r>
      <w:r>
        <w:rPr>
          <w:rFonts w:hint="cs"/>
          <w:rtl/>
        </w:rPr>
        <w:t>כך ש</w:t>
      </w:r>
      <w:r w:rsidRPr="003C27D5">
        <w:rPr>
          <w:rFonts w:hint="cs"/>
          <w:rtl/>
        </w:rPr>
        <w:t>יהיה זמין באופן רציף למזמין ולעורך המכרז.</w:t>
      </w:r>
      <w:r>
        <w:rPr>
          <w:rFonts w:hint="cs"/>
          <w:rtl/>
        </w:rPr>
        <w:t xml:space="preserve"> </w:t>
      </w:r>
    </w:p>
    <w:p w14:paraId="31D087CC" w14:textId="77777777" w:rsidR="009940E3" w:rsidRDefault="009940E3" w:rsidP="009940E3">
      <w:pPr>
        <w:pStyle w:val="2-0"/>
      </w:pPr>
      <w:bookmarkStart w:id="332" w:name="_Toc106197240"/>
      <w:bookmarkStart w:id="333" w:name="_Toc106197546"/>
      <w:bookmarkStart w:id="334" w:name="_Toc106197634"/>
      <w:r>
        <w:rPr>
          <w:rFonts w:hint="cs"/>
          <w:rtl/>
        </w:rPr>
        <w:t>נתוני תוכן</w:t>
      </w:r>
      <w:bookmarkEnd w:id="332"/>
      <w:bookmarkEnd w:id="333"/>
      <w:bookmarkEnd w:id="334"/>
    </w:p>
    <w:p w14:paraId="27F67B99" w14:textId="77777777" w:rsidR="009940E3" w:rsidRDefault="009940E3" w:rsidP="009940E3">
      <w:pPr>
        <w:pStyle w:val="3-0"/>
      </w:pPr>
      <w:r>
        <w:rPr>
          <w:rFonts w:hint="cs"/>
          <w:rtl/>
        </w:rPr>
        <w:t xml:space="preserve">המזמינים יהיו רשאים לייצר נתוני תוכן במערכות הספק או באמצעותן וכן להגר למערכות הספק בענן 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14:paraId="35F051EF" w14:textId="77777777" w:rsidR="009940E3" w:rsidRDefault="009940E3" w:rsidP="009940E3">
      <w:pPr>
        <w:pStyle w:val="3-0"/>
      </w:pPr>
      <w:r w:rsidRPr="0095629A">
        <w:rPr>
          <w:rFonts w:hint="eastAsia"/>
          <w:rtl/>
        </w:rPr>
        <w:t>בהתאם</w:t>
      </w:r>
      <w:r w:rsidRPr="0095629A">
        <w:rPr>
          <w:rtl/>
        </w:rPr>
        <w:t xml:space="preserve"> לדין הישראלי החל על </w:t>
      </w:r>
      <w:r w:rsidRPr="0095629A">
        <w:rPr>
          <w:rFonts w:hint="cs"/>
          <w:rtl/>
        </w:rPr>
        <w:t>נתוני תוכן</w:t>
      </w:r>
      <w:r w:rsidRPr="0095629A">
        <w:rPr>
          <w:rtl/>
        </w:rPr>
        <w:t xml:space="preserve"> </w:t>
      </w:r>
      <w:r>
        <w:rPr>
          <w:rFonts w:hint="cs"/>
          <w:rtl/>
        </w:rPr>
        <w:t xml:space="preserve">של חלק מהמזמינים כפי שהוא מתעדכן מעת לעת, ישנן דרישות </w:t>
      </w:r>
      <w:r w:rsidRPr="0095629A">
        <w:rPr>
          <w:rtl/>
        </w:rPr>
        <w:t xml:space="preserve">לגבי הגנה על המידע מפני שיבושו, שינוייו או חשיפה לא מורשית שלו. </w:t>
      </w:r>
      <w:r w:rsidRPr="0095629A">
        <w:rPr>
          <w:rFonts w:hint="cs"/>
          <w:rtl/>
        </w:rPr>
        <w:t xml:space="preserve">בין השאר </w:t>
      </w:r>
      <w:r w:rsidRPr="0095629A">
        <w:rPr>
          <w:rtl/>
        </w:rPr>
        <w:t xml:space="preserve">הדינים החלים על מידע כוללים, חוק </w:t>
      </w:r>
      <w:r w:rsidRPr="0095629A">
        <w:rPr>
          <w:rFonts w:hint="eastAsia"/>
          <w:rtl/>
        </w:rPr>
        <w:t>להסדרת</w:t>
      </w:r>
      <w:r w:rsidRPr="0095629A">
        <w:rPr>
          <w:rtl/>
        </w:rPr>
        <w:t xml:space="preserve"> הביטחון בגופים ציבורים, התשנ"ח-1998, חוק עוולות מסחריות, חוק נכסי מדינה, וכן דינים </w:t>
      </w:r>
      <w:r w:rsidRPr="0095629A">
        <w:rPr>
          <w:rFonts w:hint="cs"/>
          <w:rtl/>
        </w:rPr>
        <w:t>ספציפיי</w:t>
      </w:r>
      <w:r w:rsidRPr="0095629A">
        <w:rPr>
          <w:rFonts w:hint="eastAsia"/>
          <w:rtl/>
        </w:rPr>
        <w:t>ם</w:t>
      </w:r>
      <w:r w:rsidRPr="0095629A">
        <w:rPr>
          <w:rtl/>
        </w:rPr>
        <w:t xml:space="preserve"> החלים </w:t>
      </w:r>
      <w:r w:rsidRPr="0095629A">
        <w:rPr>
          <w:rFonts w:hint="eastAsia"/>
          <w:rtl/>
        </w:rPr>
        <w:t>על</w:t>
      </w:r>
      <w:r w:rsidRPr="0095629A">
        <w:rPr>
          <w:rtl/>
        </w:rPr>
        <w:t xml:space="preserve"> </w:t>
      </w:r>
      <w:r w:rsidRPr="0095629A">
        <w:rPr>
          <w:rFonts w:hint="eastAsia"/>
          <w:rtl/>
        </w:rPr>
        <w:t>פעילות</w:t>
      </w:r>
      <w:r w:rsidRPr="0095629A">
        <w:rPr>
          <w:rtl/>
        </w:rPr>
        <w:t xml:space="preserve"> </w:t>
      </w:r>
      <w:r w:rsidRPr="0095629A">
        <w:rPr>
          <w:rFonts w:hint="eastAsia"/>
          <w:rtl/>
        </w:rPr>
        <w:t>המדינה</w:t>
      </w:r>
      <w:r w:rsidRPr="0095629A">
        <w:rPr>
          <w:rFonts w:hint="cs"/>
          <w:rtl/>
        </w:rPr>
        <w:t xml:space="preserve"> ועובדי מדינה</w:t>
      </w:r>
      <w:r w:rsidRPr="0095629A">
        <w:rPr>
          <w:rtl/>
        </w:rPr>
        <w:t xml:space="preserve"> </w:t>
      </w:r>
      <w:r w:rsidRPr="0095629A">
        <w:rPr>
          <w:rFonts w:hint="eastAsia"/>
          <w:rtl/>
        </w:rPr>
        <w:t>בתחומים</w:t>
      </w:r>
      <w:r w:rsidRPr="0095629A">
        <w:rPr>
          <w:rtl/>
        </w:rPr>
        <w:t xml:space="preserve"> </w:t>
      </w:r>
      <w:r w:rsidRPr="0095629A">
        <w:rPr>
          <w:rFonts w:hint="eastAsia"/>
          <w:rtl/>
        </w:rPr>
        <w:lastRenderedPageBreak/>
        <w:t>שונים</w:t>
      </w:r>
      <w:r w:rsidRPr="0095629A">
        <w:rPr>
          <w:rtl/>
        </w:rPr>
        <w:t>.</w:t>
      </w:r>
      <w:r w:rsidRPr="0095629A">
        <w:rPr>
          <w:rFonts w:hint="cs"/>
          <w:rtl/>
        </w:rPr>
        <w:t xml:space="preserve"> החובות כלפי המידע המוגן </w:t>
      </w:r>
      <w:r>
        <w:rPr>
          <w:rFonts w:hint="cs"/>
          <w:rtl/>
        </w:rPr>
        <w:t>בהתאם לכל דין מוטל</w:t>
      </w:r>
      <w:r w:rsidRPr="0095629A">
        <w:rPr>
          <w:rFonts w:hint="cs"/>
          <w:rtl/>
        </w:rPr>
        <w:t>ות על המזמינים בלבד</w:t>
      </w:r>
      <w:r>
        <w:rPr>
          <w:rFonts w:hint="cs"/>
          <w:rtl/>
        </w:rPr>
        <w:t>, שהם הבעלים של המידע</w:t>
      </w:r>
      <w:r w:rsidRPr="0095629A">
        <w:rPr>
          <w:rFonts w:hint="cs"/>
          <w:rtl/>
        </w:rPr>
        <w:t>, ולא כלפי הספק, אלא במקום שנקבע במפורש אחרת במסמכי המכרז. חובת הספק היא ל</w:t>
      </w:r>
      <w:r>
        <w:rPr>
          <w:rFonts w:hint="cs"/>
          <w:rtl/>
        </w:rPr>
        <w:t>עשות כל מאמץ סביר על מנת ל</w:t>
      </w:r>
      <w:r w:rsidRPr="0095629A">
        <w:rPr>
          <w:rFonts w:hint="cs"/>
          <w:rtl/>
        </w:rPr>
        <w:t>אפשר למזמינים ולעורך המכרז לעמוד בחובות השונות החלות עלי</w:t>
      </w:r>
      <w:r>
        <w:rPr>
          <w:rFonts w:hint="cs"/>
          <w:rtl/>
        </w:rPr>
        <w:t>הם על פי כל דין</w:t>
      </w:r>
      <w:r w:rsidRPr="0095629A">
        <w:rPr>
          <w:rFonts w:hint="cs"/>
          <w:rtl/>
        </w:rPr>
        <w:t xml:space="preserve"> ביחס למידע מוגן כאמור. </w:t>
      </w:r>
      <w:r>
        <w:rPr>
          <w:rFonts w:hint="cs"/>
          <w:rtl/>
        </w:rPr>
        <w:t>אין באמור בסעיף זה כדי לגרוע מכל חובה החלה על הספק על פי דין.</w:t>
      </w:r>
    </w:p>
    <w:p w14:paraId="5F83FDE3" w14:textId="77777777" w:rsidR="009940E3" w:rsidRPr="00583DBD" w:rsidRDefault="009940E3" w:rsidP="009940E3">
      <w:pPr>
        <w:pStyle w:val="2-0"/>
      </w:pPr>
      <w:bookmarkStart w:id="335" w:name="_Toc106197241"/>
      <w:bookmarkStart w:id="336" w:name="_Toc106197547"/>
      <w:bookmarkStart w:id="337" w:name="_Toc106197635"/>
      <w:r>
        <w:rPr>
          <w:rFonts w:hint="cs"/>
          <w:rtl/>
        </w:rPr>
        <w:t>שימוש במידע מוגן</w:t>
      </w:r>
      <w:bookmarkEnd w:id="335"/>
      <w:bookmarkEnd w:id="336"/>
      <w:bookmarkEnd w:id="337"/>
    </w:p>
    <w:p w14:paraId="65AFD2EA" w14:textId="77777777" w:rsidR="009940E3" w:rsidRPr="001C6F74" w:rsidRDefault="009940E3" w:rsidP="009940E3">
      <w:pPr>
        <w:pStyle w:val="3-0"/>
      </w:pPr>
      <w:r>
        <w:rPr>
          <w:rFonts w:hint="cs"/>
          <w:rtl/>
        </w:rPr>
        <w:t>עורך המכרז והמזמינים הם הבעלים הבלעדיים של המידע המוגן,</w:t>
      </w:r>
      <w:r w:rsidRPr="001C6F74">
        <w:rPr>
          <w:rFonts w:hint="cs"/>
          <w:rtl/>
        </w:rPr>
        <w:t xml:space="preserve"> </w:t>
      </w:r>
      <w:r>
        <w:rPr>
          <w:rFonts w:hint="cs"/>
          <w:rtl/>
        </w:rPr>
        <w:t>ו</w:t>
      </w:r>
      <w:r w:rsidRPr="001C6F74">
        <w:rPr>
          <w:rFonts w:hint="cs"/>
          <w:rtl/>
        </w:rPr>
        <w:t>הספק מהווה מעבד (</w:t>
      </w:r>
      <w:r>
        <w:rPr>
          <w:rFonts w:hint="cs"/>
        </w:rPr>
        <w:t>P</w:t>
      </w:r>
      <w:r w:rsidRPr="001C6F74">
        <w:t>rocessor</w:t>
      </w:r>
      <w:r w:rsidRPr="001C6F74">
        <w:rPr>
          <w:rFonts w:hint="cs"/>
          <w:rtl/>
        </w:rPr>
        <w:t xml:space="preserve">) של המידע המוגן </w:t>
      </w:r>
      <w:r>
        <w:rPr>
          <w:rFonts w:hint="cs"/>
          <w:rtl/>
        </w:rPr>
        <w:t>והוא</w:t>
      </w:r>
      <w:r w:rsidRPr="001C6F74">
        <w:rPr>
          <w:rFonts w:hint="cs"/>
          <w:rtl/>
        </w:rPr>
        <w:t xml:space="preserve"> לא יעשה</w:t>
      </w:r>
      <w:r>
        <w:rPr>
          <w:rFonts w:hint="cs"/>
          <w:rtl/>
        </w:rPr>
        <w:t xml:space="preserve"> בו</w:t>
      </w:r>
      <w:r w:rsidRPr="001C6F74">
        <w:rPr>
          <w:rFonts w:hint="cs"/>
          <w:rtl/>
        </w:rPr>
        <w:t xml:space="preserve"> שום פעולה ובכלל זה שמירה וא</w:t>
      </w:r>
      <w:r>
        <w:rPr>
          <w:rFonts w:hint="cs"/>
          <w:rtl/>
        </w:rPr>
        <w:t>ח</w:t>
      </w:r>
      <w:r w:rsidRPr="001C6F74">
        <w:rPr>
          <w:rFonts w:hint="cs"/>
          <w:rtl/>
        </w:rPr>
        <w:t>סון מידע, עיבודו והעברתו לכל גורם צד ג' אלא בהתאם להוראות הדין החל במדינת ישראל ובהתאם למפורט להלן:</w:t>
      </w:r>
    </w:p>
    <w:p w14:paraId="253B58F7" w14:textId="77777777" w:rsidR="009940E3" w:rsidRPr="005A0469" w:rsidRDefault="009940E3" w:rsidP="009940E3">
      <w:pPr>
        <w:pStyle w:val="4-0"/>
      </w:pPr>
      <w:r w:rsidRPr="005A0469">
        <w:rPr>
          <w:rFonts w:hint="cs"/>
          <w:u w:val="single"/>
          <w:rtl/>
        </w:rPr>
        <w:t>בנתוני עיבוד</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ובכלל זה שיפור הגנת הסייבר של מערכות הספק או השירותים, לחיוב בגינם ולמימוש חובותיו של הספק לפי ההסכם. יודגש כי שימוש בנתוני עיבוד לצורך שיפור השירותים של הספק שאינו חלק משיפור אותם השירותים עבור, בין היתר, המזמינים, אסור אלא במקרה של קבלת אישור בכתב של עורך המכרז.</w:t>
      </w:r>
    </w:p>
    <w:p w14:paraId="70D0BC2B" w14:textId="77777777" w:rsidR="009940E3" w:rsidRPr="005A0469" w:rsidRDefault="009940E3" w:rsidP="009940E3">
      <w:pPr>
        <w:pStyle w:val="4-0"/>
      </w:pPr>
      <w:r w:rsidRPr="005A0469">
        <w:rPr>
          <w:rFonts w:hint="cs"/>
          <w:u w:val="single"/>
          <w:rtl/>
        </w:rPr>
        <w:t>בנתוני גישה</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לחיוב בגינם ולמימוש חובותיו של הספק לפי ההסכם. </w:t>
      </w:r>
    </w:p>
    <w:p w14:paraId="12CF9F8E" w14:textId="77777777" w:rsidR="009940E3" w:rsidRDefault="009940E3" w:rsidP="009940E3">
      <w:pPr>
        <w:pStyle w:val="3-0"/>
      </w:pPr>
      <w:r>
        <w:rPr>
          <w:rFonts w:hint="cs"/>
          <w:rtl/>
        </w:rPr>
        <w:t>מבלי לגרוע מהאמור, ולמען הסר ספק, הספק לא ימכור, ישכיר או יבצע כל פעולה מסחרית אחרת במידע מוגן, ובכלל זה העברת המידע לאחר עיבוד, העברתו או מכירתו כחלק ממידע של משתמשים אחרים לאחר מחיקת פרטים מזהים, או בכל קונסטלציה אחרת.</w:t>
      </w:r>
    </w:p>
    <w:p w14:paraId="4228CDA6" w14:textId="77777777" w:rsidR="009940E3" w:rsidRDefault="009940E3" w:rsidP="009940E3">
      <w:pPr>
        <w:pStyle w:val="3-0"/>
      </w:pPr>
      <w:r w:rsidRPr="002A7CEB">
        <w:rPr>
          <w:rFonts w:hint="cs"/>
          <w:rtl/>
        </w:rPr>
        <w:t xml:space="preserve">הספק לא ישמור </w:t>
      </w:r>
      <w:r>
        <w:rPr>
          <w:rFonts w:hint="cs"/>
          <w:rtl/>
        </w:rPr>
        <w:t>מידע מוגן</w:t>
      </w:r>
      <w:r w:rsidRPr="002A7CEB">
        <w:rPr>
          <w:rFonts w:hint="cs"/>
          <w:rtl/>
        </w:rPr>
        <w:t xml:space="preserve"> במערכותיו, שלא בהתאם להוראות ההסכם ונספח זה, ובהתאם </w:t>
      </w:r>
      <w:r>
        <w:rPr>
          <w:rFonts w:hint="cs"/>
          <w:rtl/>
        </w:rPr>
        <w:t>להוראה דיגיטאלית</w:t>
      </w:r>
      <w:r w:rsidRPr="002A7CEB">
        <w:rPr>
          <w:rFonts w:hint="cs"/>
          <w:rtl/>
        </w:rPr>
        <w:t>,</w:t>
      </w:r>
      <w:r w:rsidRPr="007001A7">
        <w:rPr>
          <w:rtl/>
        </w:rPr>
        <w:t xml:space="preserve"> ויוודא ביעור של מידע </w:t>
      </w:r>
      <w:r w:rsidRPr="007001A7">
        <w:rPr>
          <w:rFonts w:hint="eastAsia"/>
          <w:rtl/>
        </w:rPr>
        <w:t>כאמור</w:t>
      </w:r>
      <w:r>
        <w:rPr>
          <w:rFonts w:hint="cs"/>
          <w:rtl/>
        </w:rPr>
        <w:t xml:space="preserve"> שנמצא במערכותיו, בהתאם להראות הדין</w:t>
      </w:r>
      <w:r w:rsidRPr="007001A7">
        <w:rPr>
          <w:rtl/>
        </w:rPr>
        <w:t>.</w:t>
      </w:r>
    </w:p>
    <w:p w14:paraId="32662296" w14:textId="77777777" w:rsidR="009940E3" w:rsidRDefault="009940E3" w:rsidP="009940E3">
      <w:pPr>
        <w:pStyle w:val="3-0"/>
      </w:pPr>
      <w:bookmarkStart w:id="338" w:name="_Ref99263917"/>
      <w:r>
        <w:rPr>
          <w:rtl/>
        </w:rPr>
        <w:t xml:space="preserve">מבלי לגרוע מחובות הספק, הספק ינקוט באמצעי הזהירות הנדרשים על-מנת לוודא שהגישה למידע מוגן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338"/>
      <w:r>
        <w:rPr>
          <w:rtl/>
        </w:rPr>
        <w:t xml:space="preserve"> </w:t>
      </w:r>
    </w:p>
    <w:p w14:paraId="1349A0B3" w14:textId="77777777" w:rsidR="009940E3" w:rsidRDefault="009940E3" w:rsidP="009940E3">
      <w:pPr>
        <w:pStyle w:val="3-"/>
      </w:pPr>
      <w:r>
        <w:rPr>
          <w:rFonts w:hint="cs"/>
          <w:rtl/>
        </w:rPr>
        <w:t>מחיקת מידע מוגן</w:t>
      </w:r>
    </w:p>
    <w:p w14:paraId="0AA69C17" w14:textId="77777777" w:rsidR="009940E3" w:rsidRDefault="009940E3" w:rsidP="009940E3">
      <w:pPr>
        <w:pStyle w:val="4-0"/>
      </w:pPr>
      <w:r>
        <w:rPr>
          <w:rFonts w:hint="cs"/>
          <w:rtl/>
        </w:rPr>
        <w:t xml:space="preserve">לאחר תום השימוש של המזמין בשירות, בכפוף לחובותיו על פי כל דין, </w:t>
      </w:r>
      <w:r w:rsidRPr="00342906">
        <w:rPr>
          <w:rFonts w:hint="cs"/>
          <w:rtl/>
        </w:rPr>
        <w:t>הספק</w:t>
      </w:r>
      <w:r w:rsidRPr="00342906">
        <w:rPr>
          <w:rtl/>
        </w:rPr>
        <w:t xml:space="preserve"> ימחק מרישומיו ומאגריו כל </w:t>
      </w:r>
      <w:r w:rsidRPr="00342906">
        <w:rPr>
          <w:rFonts w:hint="cs"/>
          <w:rtl/>
        </w:rPr>
        <w:t>נתוני עיבוד ונתוני גישה</w:t>
      </w:r>
      <w:r>
        <w:rPr>
          <w:rFonts w:hint="cs"/>
          <w:rtl/>
        </w:rPr>
        <w:t xml:space="preserve"> </w:t>
      </w:r>
      <w:r w:rsidRPr="00342906">
        <w:rPr>
          <w:rtl/>
        </w:rPr>
        <w:t>שאינ</w:t>
      </w:r>
      <w:r w:rsidRPr="00342906">
        <w:rPr>
          <w:rFonts w:hint="cs"/>
          <w:rtl/>
        </w:rPr>
        <w:t>ם</w:t>
      </w:r>
      <w:r w:rsidRPr="00342906">
        <w:rPr>
          <w:rtl/>
        </w:rPr>
        <w:t xml:space="preserve"> </w:t>
      </w:r>
      <w:r w:rsidRPr="00342906">
        <w:rPr>
          <w:rFonts w:hint="cs"/>
          <w:rtl/>
        </w:rPr>
        <w:t xml:space="preserve">נחוצים לצורך </w:t>
      </w:r>
      <w:r>
        <w:rPr>
          <w:rFonts w:hint="cs"/>
          <w:rtl/>
        </w:rPr>
        <w:t xml:space="preserve">ביצוע </w:t>
      </w:r>
      <w:r w:rsidRPr="00342906">
        <w:rPr>
          <w:rFonts w:hint="cs"/>
          <w:rtl/>
        </w:rPr>
        <w:t>ה</w:t>
      </w:r>
      <w:r>
        <w:rPr>
          <w:rFonts w:hint="cs"/>
          <w:rtl/>
        </w:rPr>
        <w:t>פעולות מותרות</w:t>
      </w:r>
      <w:r w:rsidRPr="00342906">
        <w:rPr>
          <w:rFonts w:hint="cs"/>
          <w:rtl/>
        </w:rPr>
        <w:t xml:space="preserve"> המפורטות </w:t>
      </w:r>
      <w:r>
        <w:rPr>
          <w:rFonts w:hint="cs"/>
          <w:rtl/>
        </w:rPr>
        <w:t>בסעיף זה</w:t>
      </w:r>
      <w:r w:rsidRPr="00342906">
        <w:rPr>
          <w:rtl/>
        </w:rPr>
        <w:t>.</w:t>
      </w:r>
    </w:p>
    <w:p w14:paraId="34BEE683" w14:textId="77777777" w:rsidR="009940E3" w:rsidRDefault="009940E3" w:rsidP="009940E3">
      <w:pPr>
        <w:pStyle w:val="2-0"/>
      </w:pPr>
      <w:bookmarkStart w:id="339" w:name="_Toc106197242"/>
      <w:bookmarkStart w:id="340" w:name="_Toc106197548"/>
      <w:bookmarkStart w:id="341" w:name="_Toc106197636"/>
      <w:r>
        <w:rPr>
          <w:rFonts w:hint="cs"/>
          <w:rtl/>
        </w:rPr>
        <w:lastRenderedPageBreak/>
        <w:t>סודיות</w:t>
      </w:r>
      <w:bookmarkEnd w:id="339"/>
      <w:bookmarkEnd w:id="340"/>
      <w:bookmarkEnd w:id="341"/>
      <w:r>
        <w:rPr>
          <w:rFonts w:hint="cs"/>
          <w:rtl/>
        </w:rPr>
        <w:t xml:space="preserve"> </w:t>
      </w:r>
    </w:p>
    <w:p w14:paraId="1A9E065C" w14:textId="77777777" w:rsidR="009940E3" w:rsidRDefault="009940E3" w:rsidP="009940E3">
      <w:pPr>
        <w:pStyle w:val="3-0"/>
      </w:pPr>
      <w:r w:rsidRPr="00C53CEB">
        <w:rPr>
          <w:rFonts w:hint="cs"/>
          <w:rtl/>
        </w:rPr>
        <w:t xml:space="preserve">הספק </w:t>
      </w:r>
      <w:r>
        <w:rPr>
          <w:rFonts w:hint="cs"/>
          <w:rtl/>
        </w:rPr>
        <w:t>יהיה מחויב ל</w:t>
      </w:r>
      <w:r w:rsidRPr="00C53CEB">
        <w:rPr>
          <w:rFonts w:hint="cs"/>
          <w:rtl/>
        </w:rPr>
        <w:t>נקוט</w:t>
      </w:r>
      <w:r>
        <w:rPr>
          <w:rFonts w:hint="cs"/>
          <w:rtl/>
        </w:rPr>
        <w:t xml:space="preserve"> בכל הצעדים הנדרשים ממנו לצורך שמירה בסודיות של נתוני גישה ונתוני עיבוד, אשר שמורים במערכות הספק באופן סודי ומאובטח, בכלל זה מתחייב הספק:</w:t>
      </w:r>
    </w:p>
    <w:p w14:paraId="3B66B7F0" w14:textId="77777777" w:rsidR="009940E3" w:rsidRPr="005A0469" w:rsidRDefault="009940E3" w:rsidP="009940E3">
      <w:pPr>
        <w:pStyle w:val="4-0"/>
      </w:pPr>
      <w:r w:rsidRPr="005A0469">
        <w:rPr>
          <w:rFonts w:hint="cs"/>
          <w:rtl/>
        </w:rPr>
        <w:t xml:space="preserve">כי נתונים אלו ישמרו באמצעים הטכנולוגיים המתקדמים ביותר הקיימים בשוק. </w:t>
      </w:r>
    </w:p>
    <w:p w14:paraId="6EAB34B9" w14:textId="77777777" w:rsidR="009940E3" w:rsidRPr="005A0469" w:rsidRDefault="009940E3" w:rsidP="009940E3">
      <w:pPr>
        <w:pStyle w:val="4-0"/>
      </w:pPr>
      <w:r w:rsidRPr="005A0469">
        <w:rPr>
          <w:rFonts w:hint="cs"/>
          <w:rtl/>
        </w:rPr>
        <w:t>כי הגישה לנתונים אלו על ידי עובדיו של הספק ייעשה רק על ידי מורשים הנדרשים לצורך כך ורק בהיקף המינימאלי הנדרש.</w:t>
      </w:r>
    </w:p>
    <w:p w14:paraId="39128270" w14:textId="77777777" w:rsidR="009940E3" w:rsidRDefault="009940E3" w:rsidP="009940E3">
      <w:pPr>
        <w:pStyle w:val="3-0"/>
      </w:pPr>
      <w:r>
        <w:rPr>
          <w:rFonts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14:paraId="1622C574" w14:textId="77777777" w:rsidR="009940E3" w:rsidRDefault="009940E3" w:rsidP="009940E3">
      <w:pPr>
        <w:pStyle w:val="2-0"/>
      </w:pPr>
      <w:bookmarkStart w:id="342" w:name="_Toc106197243"/>
      <w:bookmarkStart w:id="343" w:name="_Toc106197549"/>
      <w:bookmarkStart w:id="344" w:name="_Toc106197637"/>
      <w:r>
        <w:rPr>
          <w:rFonts w:hint="cs"/>
          <w:rtl/>
        </w:rPr>
        <w:t>איסור פלילי על חשיפת מידע מוגן</w:t>
      </w:r>
      <w:bookmarkEnd w:id="342"/>
      <w:bookmarkEnd w:id="343"/>
      <w:bookmarkEnd w:id="344"/>
    </w:p>
    <w:p w14:paraId="4EFDA08C" w14:textId="77777777" w:rsidR="009940E3" w:rsidRPr="00C53CEB" w:rsidRDefault="009940E3" w:rsidP="009940E3">
      <w:pPr>
        <w:pStyle w:val="3-0"/>
      </w:pPr>
      <w:r>
        <w:rPr>
          <w:rFonts w:hint="cs"/>
          <w:rtl/>
        </w:rPr>
        <w:t>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לפי סעיף 118 לחוק העונשין, התשל"ז-1977.</w:t>
      </w:r>
    </w:p>
    <w:p w14:paraId="7304F78B" w14:textId="77777777" w:rsidR="009940E3" w:rsidRDefault="009940E3" w:rsidP="009940E3">
      <w:pPr>
        <w:pStyle w:val="3-0"/>
      </w:pPr>
      <w:r>
        <w:rPr>
          <w:rFonts w:hint="cs"/>
          <w:rtl/>
        </w:rPr>
        <w:t>בנוסף</w:t>
      </w:r>
      <w:r w:rsidRPr="003234E8">
        <w:rPr>
          <w:rFonts w:hint="cs"/>
          <w:rtl/>
        </w:rPr>
        <w:t>, ובהתאם לסוג המידע שנחשף</w:t>
      </w:r>
      <w:r>
        <w:rPr>
          <w:rFonts w:hint="cs"/>
          <w:rtl/>
        </w:rPr>
        <w:t xml:space="preserve">, גילוי של מידע מוגן, בין במעשה ובין במחדל, שלא בהתאם להוראות ההסכם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Pr>
          <w:rFonts w:hint="cs"/>
          <w:rtl/>
        </w:rPr>
        <w:t>וכיוצ"ב</w:t>
      </w:r>
      <w:proofErr w:type="spellEnd"/>
      <w:r>
        <w:rPr>
          <w:rFonts w:hint="cs"/>
          <w:rtl/>
        </w:rPr>
        <w:t>).</w:t>
      </w:r>
    </w:p>
    <w:p w14:paraId="209983C9" w14:textId="77777777" w:rsidR="009940E3" w:rsidRDefault="009940E3" w:rsidP="009940E3">
      <w:pPr>
        <w:pStyle w:val="2-0"/>
      </w:pPr>
      <w:bookmarkStart w:id="345" w:name="_Toc106197244"/>
      <w:bookmarkStart w:id="346" w:name="_Toc106197550"/>
      <w:bookmarkStart w:id="347" w:name="_Toc106197638"/>
      <w:r>
        <w:rPr>
          <w:rFonts w:hint="cs"/>
          <w:rtl/>
        </w:rPr>
        <w:t>דין חל וסמכות שיפוט על מידע מוגן</w:t>
      </w:r>
      <w:bookmarkEnd w:id="345"/>
      <w:bookmarkEnd w:id="346"/>
      <w:bookmarkEnd w:id="347"/>
    </w:p>
    <w:p w14:paraId="3C618C43" w14:textId="45A54F12" w:rsidR="009940E3" w:rsidRPr="00E338DA" w:rsidRDefault="009940E3" w:rsidP="009940E3">
      <w:pPr>
        <w:pStyle w:val="3-"/>
      </w:pPr>
      <w:r w:rsidRPr="00E338DA">
        <w:rPr>
          <w:rFonts w:hint="cs"/>
          <w:rtl/>
        </w:rPr>
        <w:t>מבלי לגרוע מהאמור בסעיף</w:t>
      </w:r>
      <w:r w:rsidR="001E1381">
        <w:rPr>
          <w:rFonts w:hint="cs"/>
          <w:rtl/>
        </w:rPr>
        <w:t xml:space="preserve"> 3.34 </w:t>
      </w:r>
      <w:r w:rsidRPr="00E338DA">
        <w:rPr>
          <w:rFonts w:hint="cs"/>
          <w:rtl/>
        </w:rPr>
        <w:t>להסכם:</w:t>
      </w:r>
    </w:p>
    <w:p w14:paraId="054EC2CE" w14:textId="77777777" w:rsidR="009940E3" w:rsidRPr="000C3E9D" w:rsidRDefault="009940E3" w:rsidP="009940E3">
      <w:pPr>
        <w:pStyle w:val="4-0"/>
        <w:rPr>
          <w:b/>
          <w:bCs/>
        </w:rPr>
      </w:pPr>
      <w:r w:rsidRPr="000C3E9D">
        <w:rPr>
          <w:rFonts w:hint="cs"/>
          <w:rtl/>
        </w:rPr>
        <w:t xml:space="preserve">למדינת </w:t>
      </w:r>
      <w:r w:rsidRPr="000C3E9D">
        <w:rPr>
          <w:rtl/>
        </w:rPr>
        <w:t xml:space="preserve">ישראל יש אינטרס ריבוני מלא ובלעדי, </w:t>
      </w:r>
      <w:r w:rsidRPr="000C3E9D">
        <w:rPr>
          <w:rFonts w:hint="cs"/>
          <w:rtl/>
        </w:rPr>
        <w:t>ו</w:t>
      </w:r>
      <w:r w:rsidRPr="000C3E9D">
        <w:rPr>
          <w:rtl/>
        </w:rPr>
        <w:t>סמכו</w:t>
      </w:r>
      <w:r w:rsidRPr="000C3E9D">
        <w:rPr>
          <w:rFonts w:hint="cs"/>
          <w:rtl/>
        </w:rPr>
        <w:t>יו</w:t>
      </w:r>
      <w:r w:rsidRPr="000C3E9D">
        <w:rPr>
          <w:rtl/>
        </w:rPr>
        <w:t xml:space="preserve">ת </w:t>
      </w:r>
      <w:r w:rsidRPr="000C3E9D">
        <w:rPr>
          <w:rFonts w:hint="cs"/>
          <w:rtl/>
        </w:rPr>
        <w:t>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p>
    <w:p w14:paraId="399411DB" w14:textId="77777777" w:rsidR="009940E3" w:rsidRPr="000C3E9D" w:rsidRDefault="009940E3" w:rsidP="009940E3">
      <w:pPr>
        <w:pStyle w:val="4-0"/>
        <w:rPr>
          <w:b/>
          <w:bCs/>
        </w:rPr>
      </w:pPr>
      <w:r w:rsidRPr="000C3E9D">
        <w:rPr>
          <w:rFonts w:hint="cs"/>
          <w:rtl/>
        </w:rPr>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14:paraId="007DE12B" w14:textId="77777777" w:rsidR="009940E3" w:rsidRPr="00EF6E5C" w:rsidRDefault="009940E3" w:rsidP="009940E3">
      <w:pPr>
        <w:pStyle w:val="3-0"/>
      </w:pPr>
      <w:r w:rsidRPr="00447DB3">
        <w:rPr>
          <w:rFonts w:hint="eastAsia"/>
          <w:rtl/>
        </w:rPr>
        <w:t>הספק</w:t>
      </w:r>
      <w:r w:rsidRPr="00447DB3">
        <w:rPr>
          <w:rtl/>
        </w:rPr>
        <w:t xml:space="preserve"> יודיע באופן מידי על שינויים או עדכונים במצב המשפטי </w:t>
      </w:r>
      <w:r w:rsidRPr="00447DB3">
        <w:rPr>
          <w:rFonts w:hint="eastAsia"/>
          <w:rtl/>
        </w:rPr>
        <w:t>החל</w:t>
      </w:r>
      <w:r w:rsidRPr="00447DB3">
        <w:rPr>
          <w:rtl/>
        </w:rPr>
        <w:t xml:space="preserve"> עליו, המשפיע על מימוש החובות והזכויות ביחס למידע מוגן לפי הסכם זה. למען הסר ספק, לא יהיה בשינוי כאמור כדי לפטור את הספק מחובותיו בהתאם להוראות ההסכם.</w:t>
      </w:r>
    </w:p>
    <w:p w14:paraId="7833E398" w14:textId="77777777" w:rsidR="009940E3" w:rsidRDefault="009940E3" w:rsidP="009940E3">
      <w:pPr>
        <w:bidi w:val="0"/>
        <w:spacing w:after="160" w:line="259" w:lineRule="auto"/>
        <w:rPr>
          <w:rFonts w:ascii="David" w:hAnsi="David" w:cs="David"/>
          <w:b/>
          <w:bCs/>
          <w:sz w:val="40"/>
          <w:szCs w:val="40"/>
        </w:rPr>
      </w:pPr>
      <w:r>
        <w:rPr>
          <w:rtl/>
        </w:rPr>
        <w:br w:type="page"/>
      </w:r>
    </w:p>
    <w:p w14:paraId="79AF282A" w14:textId="77777777" w:rsidR="009940E3" w:rsidRPr="00491ABB" w:rsidRDefault="009940E3" w:rsidP="009940E3">
      <w:pPr>
        <w:pStyle w:val="1-"/>
      </w:pPr>
      <w:bookmarkStart w:id="348" w:name="_Toc47826353"/>
      <w:bookmarkStart w:id="349" w:name="_Toc47826556"/>
      <w:bookmarkStart w:id="350" w:name="_Toc48749904"/>
      <w:bookmarkStart w:id="351" w:name="_Toc79337755"/>
      <w:bookmarkStart w:id="352" w:name="_Toc106197245"/>
      <w:bookmarkStart w:id="353" w:name="_Toc106197551"/>
      <w:bookmarkStart w:id="354" w:name="_Toc106197639"/>
      <w:r w:rsidRPr="00491ABB">
        <w:rPr>
          <w:rFonts w:hint="cs"/>
          <w:rtl/>
        </w:rPr>
        <w:lastRenderedPageBreak/>
        <w:t xml:space="preserve">נספח </w:t>
      </w:r>
      <w:r>
        <w:rPr>
          <w:rFonts w:hint="cs"/>
          <w:rtl/>
        </w:rPr>
        <w:t>ד</w:t>
      </w:r>
      <w:r w:rsidRPr="00491ABB">
        <w:rPr>
          <w:rFonts w:hint="cs"/>
          <w:rtl/>
        </w:rPr>
        <w:t>'</w:t>
      </w:r>
      <w:r>
        <w:rPr>
          <w:rFonts w:hint="cs"/>
          <w:rtl/>
        </w:rPr>
        <w:t>1</w:t>
      </w:r>
      <w:r w:rsidRPr="00491ABB">
        <w:rPr>
          <w:rFonts w:hint="cs"/>
          <w:rtl/>
        </w:rPr>
        <w:t xml:space="preserve"> </w:t>
      </w:r>
      <w:r w:rsidRPr="00491ABB">
        <w:rPr>
          <w:rtl/>
        </w:rPr>
        <w:t>–</w:t>
      </w:r>
      <w:r w:rsidRPr="00491ABB">
        <w:rPr>
          <w:rFonts w:hint="cs"/>
          <w:rtl/>
        </w:rPr>
        <w:t xml:space="preserve"> אבטחה וסייבר</w:t>
      </w:r>
      <w:bookmarkEnd w:id="348"/>
      <w:bookmarkEnd w:id="349"/>
      <w:bookmarkEnd w:id="350"/>
      <w:bookmarkEnd w:id="351"/>
      <w:r>
        <w:rPr>
          <w:rFonts w:hint="cs"/>
          <w:rtl/>
        </w:rPr>
        <w:t xml:space="preserve"> עבור שירותים </w:t>
      </w:r>
      <w:r w:rsidRPr="00EA16D7">
        <w:rPr>
          <w:rFonts w:hint="cs"/>
          <w:rtl/>
        </w:rPr>
        <w:t>בתצורת</w:t>
      </w:r>
      <w:r>
        <w:rPr>
          <w:rFonts w:hint="cs"/>
          <w:rtl/>
        </w:rPr>
        <w:t xml:space="preserve"> תכנה כשירות (</w:t>
      </w:r>
      <w:r>
        <w:t>SaaS</w:t>
      </w:r>
      <w:r>
        <w:rPr>
          <w:rFonts w:hint="cs"/>
          <w:rtl/>
        </w:rPr>
        <w:t>)</w:t>
      </w:r>
      <w:bookmarkEnd w:id="352"/>
      <w:bookmarkEnd w:id="353"/>
      <w:bookmarkEnd w:id="354"/>
    </w:p>
    <w:p w14:paraId="4FA4D8DB" w14:textId="77777777" w:rsidR="009940E3" w:rsidRDefault="009940E3" w:rsidP="009940E3">
      <w:pPr>
        <w:pStyle w:val="2-0"/>
      </w:pPr>
      <w:bookmarkStart w:id="355" w:name="_Toc48749905"/>
      <w:bookmarkStart w:id="356" w:name="_Toc79337756"/>
      <w:bookmarkStart w:id="357" w:name="_Toc106197246"/>
      <w:bookmarkStart w:id="358" w:name="_Toc106197552"/>
      <w:bookmarkStart w:id="359" w:name="_Toc106197640"/>
      <w:bookmarkStart w:id="360" w:name="_Toc47826354"/>
      <w:bookmarkStart w:id="361" w:name="_Toc47826557"/>
      <w:r>
        <w:rPr>
          <w:rFonts w:hint="cs"/>
          <w:rtl/>
        </w:rPr>
        <w:t>חובת הספק לאבטחת מידע וסייבר</w:t>
      </w:r>
      <w:bookmarkEnd w:id="355"/>
      <w:bookmarkEnd w:id="356"/>
      <w:bookmarkEnd w:id="357"/>
      <w:bookmarkEnd w:id="358"/>
      <w:bookmarkEnd w:id="359"/>
    </w:p>
    <w:p w14:paraId="02201E4E" w14:textId="77777777" w:rsidR="009940E3" w:rsidRDefault="009940E3" w:rsidP="009940E3">
      <w:pPr>
        <w:pStyle w:val="3-0"/>
      </w:pPr>
      <w:r>
        <w:rPr>
          <w:rFonts w:hint="cs"/>
          <w:rtl/>
        </w:rPr>
        <w:t xml:space="preserve">הספק יהיה האחראי הבלעדי על אבטחת המערכות עליהם מבוססים השירותים המוצעים על ידו למזמינים, בין אם ישירות, בין עם על ידי מעבד משנה ובין אם באמצעות הסכם תואם עם ספק הענן עליו השירות פועל, </w:t>
      </w:r>
      <w:r w:rsidRPr="00835DCA">
        <w:rPr>
          <w:rFonts w:hint="cs"/>
          <w:rtl/>
        </w:rPr>
        <w:t xml:space="preserve">ידאג לתפעל ולעדכן את אמצעי האבטחה באופן שוטף, ויוודא כי האמצעים הטכנולוגיים המשמשים לאבטחת המידע הם חדישים </w:t>
      </w:r>
      <w:r>
        <w:rPr>
          <w:rFonts w:hint="cs"/>
          <w:rtl/>
        </w:rPr>
        <w:t>(</w:t>
      </w:r>
      <w:r w:rsidRPr="00E65402">
        <w:t>state of the art</w:t>
      </w:r>
      <w:r>
        <w:rPr>
          <w:rFonts w:hint="cs"/>
          <w:rtl/>
        </w:rPr>
        <w:t xml:space="preserve">) </w:t>
      </w:r>
      <w:r w:rsidRPr="00835DCA">
        <w:rPr>
          <w:rFonts w:hint="cs"/>
          <w:rtl/>
        </w:rPr>
        <w:t xml:space="preserve">ועומדים בסטנדרט הגבוה ביותר המקובל בשוק. </w:t>
      </w:r>
    </w:p>
    <w:p w14:paraId="25375A86" w14:textId="77777777" w:rsidR="009940E3" w:rsidRDefault="009940E3" w:rsidP="009940E3">
      <w:pPr>
        <w:pStyle w:val="3-0"/>
      </w:pPr>
      <w:r>
        <w:rPr>
          <w:rFonts w:hint="cs"/>
          <w:rtl/>
        </w:rPr>
        <w:t>הספק יהיה אחראי להגן על מערכותיו, לרבות תשתית ייעודית, וכן על השירותים המוצעים על ידו אל מול איומים ותקיפות סייבר וכל ניסיון לפגוע או לחסום גישה לתשתיות אלו. במסגרת כך הספק יינטר את מערכותיו ו</w:t>
      </w:r>
      <w:r w:rsidRPr="00A92249">
        <w:rPr>
          <w:rtl/>
        </w:rPr>
        <w:t>יפעל לאתר חולשות במערכותיו ו</w:t>
      </w:r>
      <w:r>
        <w:rPr>
          <w:rFonts w:hint="cs"/>
          <w:rtl/>
        </w:rPr>
        <w:t>ל</w:t>
      </w:r>
      <w:r w:rsidRPr="00A92249">
        <w:rPr>
          <w:rtl/>
        </w:rPr>
        <w:t>טפל בהן</w:t>
      </w:r>
      <w:r>
        <w:rPr>
          <w:rFonts w:hint="cs"/>
          <w:rtl/>
        </w:rPr>
        <w:t xml:space="preserve"> ולעדכן את מערכותיו מפני חשיפות אבטחתיות בהקדם האפשרי תוך הפעלת תהליכי </w:t>
      </w:r>
      <w:proofErr w:type="spellStart"/>
      <w:r>
        <w:rPr>
          <w:rFonts w:hint="cs"/>
          <w:rtl/>
        </w:rPr>
        <w:t>מיטיגציה</w:t>
      </w:r>
      <w:proofErr w:type="spellEnd"/>
      <w:r>
        <w:rPr>
          <w:rFonts w:hint="cs"/>
          <w:rtl/>
        </w:rPr>
        <w:t xml:space="preserve"> (</w:t>
      </w:r>
      <w:r>
        <w:t>Mitigation</w:t>
      </w:r>
      <w:r>
        <w:rPr>
          <w:rFonts w:hint="cs"/>
          <w:rtl/>
        </w:rPr>
        <w:t>) ככל ולא ניתן לעדכן את המערכות באופן מידי.</w:t>
      </w:r>
    </w:p>
    <w:p w14:paraId="57988565" w14:textId="77777777" w:rsidR="009940E3" w:rsidRDefault="009940E3" w:rsidP="009940E3">
      <w:pPr>
        <w:pStyle w:val="3-0"/>
      </w:pPr>
      <w:r>
        <w:rPr>
          <w:rFonts w:hint="cs"/>
          <w:rtl/>
        </w:rPr>
        <w:t>הספק יקצה נציג אשר יהיה אחראי לפניות בנוגע לאבטחת מידע והגנה בסייבר, ביצוע ביקורות, אספקת אסמכתאות כנדרש בהסכם, התראות על איומים והתמודדות עם אירועים בזמן אמת. ככל שספק השירות מפעיל חדר מצב להתמודדות עם איומים בסייבר (</w:t>
      </w:r>
      <w:r>
        <w:rPr>
          <w:rFonts w:hint="cs"/>
        </w:rPr>
        <w:t>SOC</w:t>
      </w:r>
      <w:r>
        <w:rPr>
          <w:rFonts w:hint="cs"/>
          <w:rtl/>
        </w:rPr>
        <w:t>), הנציג יעביר את פירטי הקשר עם חדר מצב זה לעורך המכרז.</w:t>
      </w:r>
    </w:p>
    <w:p w14:paraId="114265CF" w14:textId="77777777" w:rsidR="009940E3" w:rsidRDefault="009940E3" w:rsidP="009940E3">
      <w:pPr>
        <w:pStyle w:val="3-0"/>
      </w:pPr>
      <w:r>
        <w:rPr>
          <w:rFonts w:hint="cs"/>
          <w:rtl/>
        </w:rPr>
        <w:t>אחריות הספק לאבטחת מידע והגנת סייבר, תבוא לידי ביטוי, בין היתר בעמידה בעקרונות הבאים ככל והם רלוונטיים למתן השירותים:</w:t>
      </w:r>
    </w:p>
    <w:tbl>
      <w:tblPr>
        <w:tblStyle w:val="afff2"/>
        <w:bidiVisual/>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9940E3" w14:paraId="6CB880F3" w14:textId="77777777" w:rsidTr="009940E3">
        <w:tc>
          <w:tcPr>
            <w:tcW w:w="4115" w:type="dxa"/>
          </w:tcPr>
          <w:p w14:paraId="3B48822D" w14:textId="77777777" w:rsidR="009940E3" w:rsidRDefault="009940E3" w:rsidP="009940E3">
            <w:pPr>
              <w:pStyle w:val="3-0"/>
              <w:numPr>
                <w:ilvl w:val="0"/>
                <w:numId w:val="60"/>
              </w:numPr>
              <w:rPr>
                <w:rtl/>
              </w:rPr>
            </w:pPr>
            <w:r w:rsidRPr="0095629A">
              <w:rPr>
                <w:rFonts w:hint="eastAsia"/>
                <w:b/>
                <w:bCs/>
                <w:rtl/>
              </w:rPr>
              <w:t>ניהול</w:t>
            </w:r>
            <w:r w:rsidRPr="0095629A">
              <w:rPr>
                <w:b/>
                <w:bCs/>
                <w:rtl/>
              </w:rPr>
              <w:t xml:space="preserve"> כוח אדם והדרכה</w:t>
            </w:r>
            <w:r w:rsidRPr="00357A3B">
              <w:rPr>
                <w:rtl/>
              </w:rPr>
              <w:t xml:space="preserve"> </w:t>
            </w:r>
            <w:r>
              <w:rPr>
                <w:rtl/>
              </w:rPr>
              <w:t>–</w:t>
            </w:r>
            <w:r w:rsidRPr="00357A3B">
              <w:rPr>
                <w:rtl/>
              </w:rPr>
              <w:t xml:space="preserve"> וידוא כי מועסקים ועובדי קבלן מכירים ומבינים את אחריותם בתחום מדיניות אבטחת מידע והגנת הסייבר. </w:t>
            </w:r>
          </w:p>
        </w:tc>
        <w:tc>
          <w:tcPr>
            <w:tcW w:w="4177" w:type="dxa"/>
          </w:tcPr>
          <w:p w14:paraId="67B6D93A" w14:textId="77777777" w:rsidR="009940E3" w:rsidRPr="0095629A" w:rsidRDefault="009940E3" w:rsidP="009940E3">
            <w:pPr>
              <w:pStyle w:val="3-0"/>
              <w:numPr>
                <w:ilvl w:val="0"/>
                <w:numId w:val="60"/>
              </w:numPr>
              <w:rPr>
                <w:b/>
                <w:bCs/>
                <w:rtl/>
              </w:rPr>
            </w:pPr>
            <w:r w:rsidRPr="0095629A">
              <w:rPr>
                <w:rFonts w:hint="eastAsia"/>
                <w:b/>
                <w:bCs/>
                <w:rtl/>
              </w:rPr>
              <w:t>ניהול</w:t>
            </w:r>
            <w:r w:rsidRPr="0095629A">
              <w:rPr>
                <w:b/>
                <w:bCs/>
                <w:rtl/>
              </w:rPr>
              <w:t xml:space="preserve"> שרשרת אספקה וספקים – </w:t>
            </w:r>
            <w:r w:rsidRPr="009723BA">
              <w:rPr>
                <w:rtl/>
              </w:rPr>
              <w:t>הגדרה וקיום מנגנונים שתפק</w:t>
            </w:r>
            <w:r>
              <w:rPr>
                <w:rFonts w:hint="cs"/>
                <w:rtl/>
              </w:rPr>
              <w:t>י</w:t>
            </w:r>
            <w:r w:rsidRPr="009723BA">
              <w:rPr>
                <w:rtl/>
              </w:rPr>
              <w:t>ד</w:t>
            </w:r>
            <w:r>
              <w:rPr>
                <w:rFonts w:hint="cs"/>
                <w:rtl/>
              </w:rPr>
              <w:t>ם</w:t>
            </w:r>
            <w:r w:rsidRPr="009723BA">
              <w:rPr>
                <w:rtl/>
              </w:rPr>
              <w:t xml:space="preserve"> לנהל את כל שרשרת האספקה של ספק הענן כדי להבטיח</w:t>
            </w:r>
            <w:r>
              <w:rPr>
                <w:rFonts w:hint="cs"/>
                <w:rtl/>
              </w:rPr>
              <w:t xml:space="preserve"> את אמינות התשתיות שבאמצעותן מסופקים השירותים</w:t>
            </w:r>
            <w:r w:rsidRPr="009723BA">
              <w:rPr>
                <w:rtl/>
              </w:rPr>
              <w:t>.</w:t>
            </w:r>
            <w:r w:rsidRPr="0095629A">
              <w:rPr>
                <w:b/>
                <w:bCs/>
                <w:rtl/>
              </w:rPr>
              <w:t xml:space="preserve"> </w:t>
            </w:r>
          </w:p>
        </w:tc>
      </w:tr>
      <w:tr w:rsidR="009940E3" w14:paraId="28392C85" w14:textId="77777777" w:rsidTr="009940E3">
        <w:tc>
          <w:tcPr>
            <w:tcW w:w="4115" w:type="dxa"/>
          </w:tcPr>
          <w:p w14:paraId="7D37E648" w14:textId="77777777" w:rsidR="009940E3" w:rsidRDefault="009940E3" w:rsidP="009940E3">
            <w:pPr>
              <w:pStyle w:val="3-0"/>
              <w:numPr>
                <w:ilvl w:val="0"/>
                <w:numId w:val="60"/>
              </w:numPr>
              <w:rPr>
                <w:rtl/>
              </w:rPr>
            </w:pPr>
            <w:r w:rsidRPr="0095629A">
              <w:rPr>
                <w:rFonts w:hint="eastAsia"/>
                <w:b/>
                <w:bCs/>
                <w:rtl/>
              </w:rPr>
              <w:t>ניהול</w:t>
            </w:r>
            <w:r w:rsidRPr="0095629A">
              <w:rPr>
                <w:b/>
                <w:bCs/>
                <w:rtl/>
              </w:rPr>
              <w:t xml:space="preserve"> משאבים</w:t>
            </w:r>
            <w:r>
              <w:rPr>
                <w:rFonts w:hint="cs"/>
                <w:b/>
                <w:bCs/>
                <w:rtl/>
              </w:rPr>
              <w:t xml:space="preserve"> </w:t>
            </w:r>
            <w:r>
              <w:rPr>
                <w:b/>
                <w:bCs/>
                <w:rtl/>
              </w:rPr>
              <w:t>–</w:t>
            </w:r>
            <w:r w:rsidRPr="0095629A">
              <w:rPr>
                <w:b/>
                <w:bCs/>
                <w:rtl/>
              </w:rPr>
              <w:t xml:space="preserve"> </w:t>
            </w:r>
            <w:r w:rsidRPr="009723BA">
              <w:rPr>
                <w:rtl/>
              </w:rPr>
              <w:t>קיום מנ</w:t>
            </w:r>
            <w:r>
              <w:rPr>
                <w:rFonts w:hint="cs"/>
                <w:rtl/>
              </w:rPr>
              <w:t>ג</w:t>
            </w:r>
            <w:r w:rsidRPr="009723BA">
              <w:rPr>
                <w:rtl/>
              </w:rPr>
              <w:t>נונים לזיהוי והגנה על נכסים ארגונים ונכסי מידע ארגונים, כולל אלה של לקוחות והמזמין.</w:t>
            </w:r>
            <w:r w:rsidRPr="00357A3B">
              <w:rPr>
                <w:rtl/>
              </w:rPr>
              <w:t xml:space="preserve"> </w:t>
            </w:r>
          </w:p>
        </w:tc>
        <w:tc>
          <w:tcPr>
            <w:tcW w:w="4177" w:type="dxa"/>
          </w:tcPr>
          <w:p w14:paraId="648A49AC" w14:textId="77777777" w:rsidR="009940E3" w:rsidRPr="0095629A" w:rsidRDefault="009940E3" w:rsidP="009940E3">
            <w:pPr>
              <w:pStyle w:val="3-0"/>
              <w:numPr>
                <w:ilvl w:val="0"/>
                <w:numId w:val="60"/>
              </w:numPr>
              <w:rPr>
                <w:b/>
                <w:bCs/>
                <w:rtl/>
              </w:rPr>
            </w:pPr>
            <w:r w:rsidRPr="0095629A">
              <w:rPr>
                <w:rFonts w:hint="eastAsia"/>
                <w:b/>
                <w:bCs/>
                <w:rtl/>
              </w:rPr>
              <w:t>ניהול</w:t>
            </w:r>
            <w:r w:rsidRPr="0095629A">
              <w:rPr>
                <w:b/>
                <w:bCs/>
                <w:rtl/>
              </w:rPr>
              <w:t xml:space="preserve"> אירועי וחשדות לאירועי </w:t>
            </w:r>
            <w:r>
              <w:rPr>
                <w:rFonts w:hint="cs"/>
                <w:b/>
                <w:bCs/>
                <w:rtl/>
              </w:rPr>
              <w:t>אבטחה</w:t>
            </w:r>
            <w:r w:rsidRPr="0095629A">
              <w:rPr>
                <w:b/>
                <w:bCs/>
                <w:rtl/>
              </w:rPr>
              <w:t xml:space="preserve"> – </w:t>
            </w:r>
            <w:r w:rsidRPr="009723BA">
              <w:rPr>
                <w:rtl/>
              </w:rPr>
              <w:t xml:space="preserve">קיום אמצעים לניהול, להגיב ולהעביר מידע על אירועי </w:t>
            </w:r>
            <w:r>
              <w:rPr>
                <w:rFonts w:hint="cs"/>
                <w:rtl/>
              </w:rPr>
              <w:t>אבטחה</w:t>
            </w:r>
            <w:r w:rsidRPr="009723BA">
              <w:rPr>
                <w:rtl/>
              </w:rPr>
              <w:t>.</w:t>
            </w:r>
            <w:r w:rsidRPr="0095629A">
              <w:rPr>
                <w:b/>
                <w:bCs/>
                <w:rtl/>
              </w:rPr>
              <w:t xml:space="preserve">  </w:t>
            </w:r>
          </w:p>
        </w:tc>
      </w:tr>
      <w:tr w:rsidR="009940E3" w14:paraId="287AE1B0" w14:textId="77777777" w:rsidTr="009940E3">
        <w:tc>
          <w:tcPr>
            <w:tcW w:w="4115" w:type="dxa"/>
          </w:tcPr>
          <w:p w14:paraId="346DA669" w14:textId="77777777" w:rsidR="009940E3" w:rsidRDefault="009940E3" w:rsidP="009940E3">
            <w:pPr>
              <w:pStyle w:val="3-0"/>
              <w:numPr>
                <w:ilvl w:val="0"/>
                <w:numId w:val="60"/>
              </w:numPr>
              <w:rPr>
                <w:rtl/>
              </w:rPr>
            </w:pPr>
            <w:r w:rsidRPr="0095629A">
              <w:rPr>
                <w:rFonts w:hint="eastAsia"/>
                <w:b/>
                <w:bCs/>
                <w:rtl/>
              </w:rPr>
              <w:t>ניהול</w:t>
            </w:r>
            <w:r w:rsidRPr="0095629A">
              <w:rPr>
                <w:b/>
                <w:bCs/>
                <w:rtl/>
              </w:rPr>
              <w:t xml:space="preserve"> זהויות והרשאות גישה – </w:t>
            </w:r>
            <w:r w:rsidRPr="009723BA">
              <w:rPr>
                <w:rtl/>
              </w:rPr>
              <w:t>קיום מנגנונים ל</w:t>
            </w:r>
            <w:r>
              <w:rPr>
                <w:rFonts w:hint="cs"/>
                <w:rtl/>
              </w:rPr>
              <w:t>ו</w:t>
            </w:r>
            <w:r w:rsidRPr="009723BA">
              <w:rPr>
                <w:rtl/>
              </w:rPr>
              <w:t>ודא כי הגישה למידע</w:t>
            </w:r>
            <w:r>
              <w:rPr>
                <w:rFonts w:hint="cs"/>
                <w:rtl/>
              </w:rPr>
              <w:t xml:space="preserve"> מוגן</w:t>
            </w:r>
            <w:r w:rsidRPr="009723BA">
              <w:rPr>
                <w:rtl/>
              </w:rPr>
              <w:t xml:space="preserve">, </w:t>
            </w:r>
            <w:r w:rsidRPr="009723BA">
              <w:rPr>
                <w:rtl/>
              </w:rPr>
              <w:lastRenderedPageBreak/>
              <w:t>משאבי עיבוד מידע, מתקנים וסביבות וירטואליות הן של משתמשים מורשים בלבד.</w:t>
            </w:r>
            <w:r w:rsidRPr="00357A3B">
              <w:rPr>
                <w:rtl/>
              </w:rPr>
              <w:t xml:space="preserve"> </w:t>
            </w:r>
          </w:p>
        </w:tc>
        <w:tc>
          <w:tcPr>
            <w:tcW w:w="4177" w:type="dxa"/>
          </w:tcPr>
          <w:p w14:paraId="6D95D78B" w14:textId="77777777" w:rsidR="009940E3" w:rsidRPr="0095629A" w:rsidRDefault="009940E3" w:rsidP="009940E3">
            <w:pPr>
              <w:pStyle w:val="3-0"/>
              <w:numPr>
                <w:ilvl w:val="0"/>
                <w:numId w:val="60"/>
              </w:numPr>
              <w:rPr>
                <w:b/>
                <w:bCs/>
                <w:rtl/>
              </w:rPr>
            </w:pPr>
            <w:r w:rsidRPr="0095629A">
              <w:rPr>
                <w:rFonts w:hint="eastAsia"/>
                <w:b/>
                <w:bCs/>
                <w:rtl/>
              </w:rPr>
              <w:lastRenderedPageBreak/>
              <w:t>רציפות</w:t>
            </w:r>
            <w:r w:rsidRPr="0095629A">
              <w:rPr>
                <w:b/>
                <w:bCs/>
                <w:rtl/>
              </w:rPr>
              <w:t xml:space="preserve"> תפקודית והתאוששות </w:t>
            </w:r>
            <w:r>
              <w:rPr>
                <w:b/>
                <w:bCs/>
                <w:rtl/>
              </w:rPr>
              <w:t>–</w:t>
            </w:r>
            <w:r w:rsidRPr="0095629A">
              <w:rPr>
                <w:b/>
                <w:bCs/>
                <w:rtl/>
              </w:rPr>
              <w:t xml:space="preserve"> </w:t>
            </w:r>
            <w:r w:rsidRPr="009723BA">
              <w:rPr>
                <w:rtl/>
              </w:rPr>
              <w:t xml:space="preserve">להבטיח את הרציפות התפקודית של </w:t>
            </w:r>
            <w:r w:rsidRPr="009723BA">
              <w:rPr>
                <w:rtl/>
              </w:rPr>
              <w:lastRenderedPageBreak/>
              <w:t>שירותי הענן, כולל התאוששות מאסון תוך הבטחת מהימנות ואמינות המידע בכל עת.</w:t>
            </w:r>
            <w:r w:rsidRPr="0095629A">
              <w:rPr>
                <w:b/>
                <w:bCs/>
                <w:rtl/>
              </w:rPr>
              <w:t xml:space="preserve">  </w:t>
            </w:r>
          </w:p>
        </w:tc>
      </w:tr>
      <w:tr w:rsidR="009940E3" w14:paraId="37A22C2E" w14:textId="77777777" w:rsidTr="009940E3">
        <w:tc>
          <w:tcPr>
            <w:tcW w:w="4115" w:type="dxa"/>
          </w:tcPr>
          <w:p w14:paraId="0D30EFE3" w14:textId="77777777" w:rsidR="009940E3" w:rsidRPr="0095629A" w:rsidRDefault="009940E3" w:rsidP="009940E3">
            <w:pPr>
              <w:pStyle w:val="3-0"/>
              <w:numPr>
                <w:ilvl w:val="0"/>
                <w:numId w:val="60"/>
              </w:numPr>
              <w:rPr>
                <w:b/>
                <w:bCs/>
                <w:rtl/>
              </w:rPr>
            </w:pPr>
            <w:r w:rsidRPr="0095629A">
              <w:rPr>
                <w:rFonts w:hint="eastAsia"/>
                <w:b/>
                <w:bCs/>
                <w:rtl/>
              </w:rPr>
              <w:lastRenderedPageBreak/>
              <w:t>הצפנה</w:t>
            </w:r>
            <w:r w:rsidRPr="0095629A">
              <w:rPr>
                <w:b/>
                <w:bCs/>
                <w:rtl/>
              </w:rPr>
              <w:t xml:space="preserve"> וניהול מפתחות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פעילות מאובטחת של שירותי הספק באמצעות הגדרה ומימוש של מנגנונים קריפטוגרפים נאותים.</w:t>
            </w:r>
            <w:r w:rsidRPr="0095629A">
              <w:rPr>
                <w:b/>
                <w:bCs/>
                <w:rtl/>
              </w:rPr>
              <w:t xml:space="preserve"> </w:t>
            </w:r>
          </w:p>
        </w:tc>
        <w:tc>
          <w:tcPr>
            <w:tcW w:w="4177" w:type="dxa"/>
          </w:tcPr>
          <w:p w14:paraId="296F8DDD" w14:textId="77777777" w:rsidR="009940E3" w:rsidRPr="0095629A" w:rsidRDefault="009940E3" w:rsidP="009940E3">
            <w:pPr>
              <w:pStyle w:val="3-0"/>
              <w:numPr>
                <w:ilvl w:val="0"/>
                <w:numId w:val="60"/>
              </w:numPr>
              <w:rPr>
                <w:b/>
                <w:bCs/>
                <w:rtl/>
              </w:rPr>
            </w:pPr>
            <w:r w:rsidRPr="0095629A">
              <w:rPr>
                <w:rFonts w:hint="eastAsia"/>
                <w:b/>
                <w:bCs/>
                <w:rtl/>
              </w:rPr>
              <w:t>קיום</w:t>
            </w:r>
            <w:r w:rsidRPr="0095629A">
              <w:rPr>
                <w:b/>
                <w:bCs/>
                <w:rtl/>
              </w:rPr>
              <w:t xml:space="preserve"> מנגנוני הערכת רמת אבטחה – </w:t>
            </w:r>
            <w:r w:rsidRPr="009723BA">
              <w:rPr>
                <w:rtl/>
              </w:rPr>
              <w:t xml:space="preserve">להקים ולנהל תהליכים </w:t>
            </w:r>
            <w:r>
              <w:rPr>
                <w:rFonts w:hint="cs"/>
                <w:rtl/>
              </w:rPr>
              <w:t>מתאימים</w:t>
            </w:r>
            <w:r w:rsidRPr="009723BA">
              <w:rPr>
                <w:rtl/>
              </w:rPr>
              <w:t xml:space="preserve"> לבדיקת רכיבי מפתח ברשת ובמערכות המידע התומכות את שירותי הענן ולהקים ולנהל תהליכים מתאימים כדי להעריך את רמת ההגנה על נכסים </w:t>
            </w:r>
            <w:r w:rsidRPr="009723BA">
              <w:rPr>
                <w:rFonts w:hint="cs"/>
                <w:rtl/>
              </w:rPr>
              <w:t>קריטיי</w:t>
            </w:r>
            <w:r w:rsidRPr="009723BA">
              <w:rPr>
                <w:rFonts w:hint="eastAsia"/>
                <w:rtl/>
              </w:rPr>
              <w:t>ם</w:t>
            </w:r>
            <w:r>
              <w:rPr>
                <w:rFonts w:hint="cs"/>
                <w:b/>
                <w:bCs/>
                <w:rtl/>
              </w:rPr>
              <w:t>.</w:t>
            </w:r>
            <w:r w:rsidRPr="0095629A">
              <w:rPr>
                <w:b/>
                <w:bCs/>
                <w:rtl/>
              </w:rPr>
              <w:t xml:space="preserve"> </w:t>
            </w:r>
          </w:p>
        </w:tc>
      </w:tr>
      <w:tr w:rsidR="009940E3" w14:paraId="466C83D8" w14:textId="77777777" w:rsidTr="009940E3">
        <w:tc>
          <w:tcPr>
            <w:tcW w:w="4115" w:type="dxa"/>
          </w:tcPr>
          <w:p w14:paraId="6385B2D5" w14:textId="77777777" w:rsidR="009940E3" w:rsidRPr="0095629A" w:rsidRDefault="009940E3" w:rsidP="009940E3">
            <w:pPr>
              <w:pStyle w:val="3-0"/>
              <w:numPr>
                <w:ilvl w:val="0"/>
                <w:numId w:val="60"/>
              </w:numPr>
              <w:rPr>
                <w:b/>
                <w:bCs/>
                <w:rtl/>
              </w:rPr>
            </w:pPr>
            <w:r w:rsidRPr="0095629A">
              <w:rPr>
                <w:rFonts w:hint="eastAsia"/>
                <w:b/>
                <w:bCs/>
                <w:rtl/>
              </w:rPr>
              <w:t>אבטחה</w:t>
            </w:r>
            <w:r w:rsidRPr="0095629A">
              <w:rPr>
                <w:b/>
                <w:bCs/>
                <w:rtl/>
              </w:rPr>
              <w:t xml:space="preserve"> פיזית וסביבתית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 xml:space="preserve">אמצעים למניעת גישה לא מורשית לאתרים </w:t>
            </w:r>
            <w:r w:rsidRPr="009723BA">
              <w:rPr>
                <w:rFonts w:hint="cs"/>
                <w:rtl/>
              </w:rPr>
              <w:t>הפיזיי</w:t>
            </w:r>
            <w:r w:rsidRPr="009723BA">
              <w:rPr>
                <w:rFonts w:hint="eastAsia"/>
                <w:rtl/>
              </w:rPr>
              <w:t>ם</w:t>
            </w:r>
            <w:r w:rsidRPr="009723BA">
              <w:rPr>
                <w:rtl/>
              </w:rPr>
              <w:t xml:space="preserve"> כדי למנוע נזק, אובדן, פגיעה, תקלה, או </w:t>
            </w:r>
            <w:r>
              <w:rPr>
                <w:rFonts w:hint="cs"/>
                <w:rtl/>
              </w:rPr>
              <w:t>ג</w:t>
            </w:r>
            <w:r w:rsidRPr="009723BA">
              <w:rPr>
                <w:rtl/>
              </w:rPr>
              <w:t>ניבה של הנכסים הארגונים שעלולים לפגוע בפעילות הספק.</w:t>
            </w:r>
            <w:r w:rsidRPr="0095629A">
              <w:rPr>
                <w:b/>
                <w:bCs/>
                <w:rtl/>
              </w:rPr>
              <w:t xml:space="preserve"> </w:t>
            </w:r>
          </w:p>
        </w:tc>
        <w:tc>
          <w:tcPr>
            <w:tcW w:w="4177" w:type="dxa"/>
          </w:tcPr>
          <w:p w14:paraId="1B2A7238" w14:textId="77777777" w:rsidR="009940E3" w:rsidRPr="0095629A" w:rsidRDefault="009940E3" w:rsidP="009940E3">
            <w:pPr>
              <w:pStyle w:val="3-0"/>
              <w:numPr>
                <w:ilvl w:val="0"/>
                <w:numId w:val="60"/>
              </w:numPr>
              <w:rPr>
                <w:b/>
                <w:bCs/>
                <w:rtl/>
              </w:rPr>
            </w:pPr>
            <w:r w:rsidRPr="0095629A">
              <w:rPr>
                <w:rFonts w:hint="eastAsia"/>
                <w:b/>
                <w:bCs/>
                <w:rtl/>
              </w:rPr>
              <w:t>שמירה</w:t>
            </w:r>
            <w:r w:rsidRPr="0095629A">
              <w:rPr>
                <w:b/>
                <w:bCs/>
                <w:rtl/>
              </w:rPr>
              <w:t xml:space="preserve"> על יכולת הגירה</w:t>
            </w:r>
            <w:r>
              <w:rPr>
                <w:rFonts w:hint="cs"/>
                <w:b/>
                <w:bCs/>
                <w:rtl/>
              </w:rPr>
              <w:t xml:space="preserve"> </w:t>
            </w:r>
            <w:r w:rsidRPr="0095629A">
              <w:rPr>
                <w:b/>
                <w:bCs/>
                <w:rtl/>
              </w:rPr>
              <w:t xml:space="preserve"> </w:t>
            </w:r>
            <w:proofErr w:type="spellStart"/>
            <w:r>
              <w:rPr>
                <w:rFonts w:hint="cs"/>
                <w:b/>
                <w:bCs/>
                <w:rtl/>
              </w:rPr>
              <w:t>ו</w:t>
            </w:r>
            <w:r w:rsidRPr="0095629A">
              <w:rPr>
                <w:b/>
                <w:bCs/>
                <w:rtl/>
              </w:rPr>
              <w:t>אינ</w:t>
            </w:r>
            <w:r>
              <w:rPr>
                <w:rFonts w:hint="cs"/>
                <w:b/>
                <w:bCs/>
                <w:rtl/>
              </w:rPr>
              <w:t>טר</w:t>
            </w:r>
            <w:r w:rsidRPr="0095629A">
              <w:rPr>
                <w:b/>
                <w:bCs/>
                <w:rtl/>
              </w:rPr>
              <w:t>אופרביליות</w:t>
            </w:r>
            <w:proofErr w:type="spellEnd"/>
            <w:r>
              <w:rPr>
                <w:rFonts w:hint="cs"/>
                <w:b/>
                <w:bCs/>
                <w:rtl/>
              </w:rPr>
              <w:t xml:space="preserve"> </w:t>
            </w:r>
            <w:r>
              <w:rPr>
                <w:b/>
                <w:bCs/>
                <w:rtl/>
              </w:rPr>
              <w:t>–</w:t>
            </w:r>
            <w:r w:rsidRPr="0095629A">
              <w:rPr>
                <w:b/>
                <w:bCs/>
                <w:rtl/>
              </w:rPr>
              <w:t xml:space="preserve"> </w:t>
            </w:r>
            <w:r w:rsidRPr="009723BA">
              <w:rPr>
                <w:rtl/>
              </w:rPr>
              <w:t>להקצות</w:t>
            </w:r>
            <w:r w:rsidRPr="0095629A">
              <w:rPr>
                <w:rtl/>
              </w:rPr>
              <w:t xml:space="preserve"> </w:t>
            </w:r>
            <w:r w:rsidRPr="009723BA">
              <w:rPr>
                <w:rtl/>
              </w:rPr>
              <w:t>ללקוח אמצעים שמאפשרים לה</w:t>
            </w:r>
            <w:r>
              <w:rPr>
                <w:rtl/>
              </w:rPr>
              <w:t>תממשק לשירותי ענן אחרים או להגר</w:t>
            </w:r>
            <w:r w:rsidRPr="009723BA">
              <w:rPr>
                <w:rtl/>
              </w:rPr>
              <w:t>, באופן מא</w:t>
            </w:r>
            <w:r>
              <w:rPr>
                <w:rFonts w:hint="cs"/>
                <w:rtl/>
              </w:rPr>
              <w:t>ו</w:t>
            </w:r>
            <w:r w:rsidRPr="009723BA">
              <w:rPr>
                <w:rtl/>
              </w:rPr>
              <w:t>בטח. לספקים המספקים שירותים דומים.</w:t>
            </w:r>
            <w:r w:rsidRPr="0095629A">
              <w:rPr>
                <w:b/>
                <w:bCs/>
                <w:rtl/>
              </w:rPr>
              <w:t xml:space="preserve"> </w:t>
            </w:r>
          </w:p>
        </w:tc>
      </w:tr>
      <w:tr w:rsidR="009940E3" w14:paraId="2CDA4A2E" w14:textId="77777777" w:rsidTr="009940E3">
        <w:tc>
          <w:tcPr>
            <w:tcW w:w="4115" w:type="dxa"/>
          </w:tcPr>
          <w:p w14:paraId="4C0AC378" w14:textId="77777777" w:rsidR="009940E3" w:rsidRPr="0095629A" w:rsidRDefault="009940E3" w:rsidP="009940E3">
            <w:pPr>
              <w:pStyle w:val="3-0"/>
              <w:numPr>
                <w:ilvl w:val="0"/>
                <w:numId w:val="60"/>
              </w:numPr>
              <w:rPr>
                <w:b/>
                <w:bCs/>
                <w:rtl/>
              </w:rPr>
            </w:pPr>
            <w:r w:rsidRPr="0095629A">
              <w:rPr>
                <w:rFonts w:hint="eastAsia"/>
                <w:b/>
                <w:bCs/>
                <w:rtl/>
              </w:rPr>
              <w:t>שמירה</w:t>
            </w:r>
            <w:r w:rsidRPr="0095629A">
              <w:rPr>
                <w:b/>
                <w:bCs/>
                <w:rtl/>
              </w:rPr>
              <w:t xml:space="preserve"> על רציפות תפקודית תפעולית מאובטחת – </w:t>
            </w:r>
            <w:r w:rsidRPr="009723BA">
              <w:rPr>
                <w:rtl/>
              </w:rPr>
              <w:t>וידוא כי מערך הגנת הסייבר של הספק פועל מאובטח ותקין כדי שש</w:t>
            </w:r>
            <w:r>
              <w:rPr>
                <w:rFonts w:hint="cs"/>
                <w:rtl/>
              </w:rPr>
              <w:t>י</w:t>
            </w:r>
            <w:r w:rsidRPr="009723BA">
              <w:rPr>
                <w:rtl/>
              </w:rPr>
              <w:t>רותי הענן יהיו מבצעיים כל העת.</w:t>
            </w:r>
            <w:r w:rsidRPr="0095629A">
              <w:rPr>
                <w:b/>
                <w:bCs/>
                <w:rtl/>
              </w:rPr>
              <w:t xml:space="preserve">  </w:t>
            </w:r>
          </w:p>
        </w:tc>
        <w:tc>
          <w:tcPr>
            <w:tcW w:w="4177" w:type="dxa"/>
          </w:tcPr>
          <w:p w14:paraId="53F9AFCE" w14:textId="77777777" w:rsidR="009940E3" w:rsidRPr="0095629A" w:rsidRDefault="009940E3" w:rsidP="009940E3">
            <w:pPr>
              <w:pStyle w:val="3-0"/>
              <w:numPr>
                <w:ilvl w:val="0"/>
                <w:numId w:val="60"/>
              </w:numPr>
              <w:rPr>
                <w:b/>
                <w:bCs/>
                <w:rtl/>
              </w:rPr>
            </w:pPr>
            <w:r w:rsidRPr="0095629A">
              <w:rPr>
                <w:rFonts w:hint="eastAsia"/>
                <w:b/>
                <w:bCs/>
                <w:rtl/>
              </w:rPr>
              <w:t>הגנה</w:t>
            </w:r>
            <w:r w:rsidRPr="0095629A">
              <w:rPr>
                <w:b/>
                <w:bCs/>
                <w:rtl/>
              </w:rPr>
              <w:t xml:space="preserve"> על שלמות ואמינות המערכת</w:t>
            </w:r>
            <w:r>
              <w:rPr>
                <w:rFonts w:hint="cs"/>
                <w:b/>
                <w:bCs/>
                <w:rtl/>
              </w:rPr>
              <w:t xml:space="preserve"> </w:t>
            </w:r>
            <w:r>
              <w:rPr>
                <w:b/>
                <w:bCs/>
                <w:rtl/>
              </w:rPr>
              <w:t>–</w:t>
            </w:r>
            <w:r>
              <w:rPr>
                <w:rFonts w:hint="cs"/>
                <w:b/>
                <w:bCs/>
                <w:rtl/>
              </w:rPr>
              <w:t xml:space="preserve"> </w:t>
            </w:r>
            <w:r w:rsidRPr="009723BA">
              <w:rPr>
                <w:rtl/>
              </w:rPr>
              <w:t>להקים</w:t>
            </w:r>
            <w:r w:rsidRPr="0095629A">
              <w:rPr>
                <w:rtl/>
              </w:rPr>
              <w:t xml:space="preserve"> </w:t>
            </w:r>
            <w:r w:rsidRPr="009723BA">
              <w:rPr>
                <w:rtl/>
              </w:rPr>
              <w:t>ולנהל את האמצעים המתאימים להבטיח שהמערכת שומרת על רמת הגנה ומהימנות נאותה בכל מחזור החיים מפיתוח לפריסה מבצעית, כולל פיתוח פנימי ופיתוח חיצוני, תוך שימוש בכלים מסחר</w:t>
            </w:r>
            <w:r>
              <w:rPr>
                <w:rFonts w:hint="cs"/>
                <w:rtl/>
              </w:rPr>
              <w:t>י</w:t>
            </w:r>
            <w:r w:rsidRPr="009723BA">
              <w:rPr>
                <w:rtl/>
              </w:rPr>
              <w:t>ים ובכלי קוד פתוח.</w:t>
            </w:r>
            <w:r w:rsidRPr="0095629A">
              <w:rPr>
                <w:b/>
                <w:bCs/>
                <w:rtl/>
              </w:rPr>
              <w:t xml:space="preserve">  </w:t>
            </w:r>
          </w:p>
        </w:tc>
      </w:tr>
      <w:tr w:rsidR="009940E3" w14:paraId="7B3099EC" w14:textId="77777777" w:rsidTr="009940E3">
        <w:tc>
          <w:tcPr>
            <w:tcW w:w="4115" w:type="dxa"/>
          </w:tcPr>
          <w:p w14:paraId="4D5C801B" w14:textId="77777777" w:rsidR="009940E3" w:rsidRPr="0095629A" w:rsidRDefault="009940E3" w:rsidP="009940E3">
            <w:pPr>
              <w:pStyle w:val="3-0"/>
              <w:numPr>
                <w:ilvl w:val="0"/>
                <w:numId w:val="60"/>
              </w:numPr>
              <w:rPr>
                <w:b/>
                <w:bCs/>
                <w:rtl/>
              </w:rPr>
            </w:pPr>
            <w:r w:rsidRPr="0095629A">
              <w:rPr>
                <w:rFonts w:hint="eastAsia"/>
                <w:b/>
                <w:bCs/>
                <w:rtl/>
              </w:rPr>
              <w:t>אבטחת</w:t>
            </w:r>
            <w:r w:rsidRPr="0095629A">
              <w:rPr>
                <w:b/>
                <w:bCs/>
                <w:rtl/>
              </w:rPr>
              <w:t xml:space="preserve"> תקשורת – </w:t>
            </w:r>
            <w:r w:rsidRPr="009723BA">
              <w:rPr>
                <w:rtl/>
              </w:rPr>
              <w:t>אבטחה של ה</w:t>
            </w:r>
            <w:r>
              <w:rPr>
                <w:rFonts w:hint="cs"/>
                <w:rtl/>
              </w:rPr>
              <w:t>ת</w:t>
            </w:r>
            <w:r w:rsidRPr="009723BA">
              <w:rPr>
                <w:rtl/>
              </w:rPr>
              <w:t xml:space="preserve">קשורת הממוחשבת. </w:t>
            </w:r>
          </w:p>
        </w:tc>
        <w:tc>
          <w:tcPr>
            <w:tcW w:w="4177" w:type="dxa"/>
          </w:tcPr>
          <w:p w14:paraId="70AB6AE4" w14:textId="77777777" w:rsidR="009940E3" w:rsidRPr="0095629A" w:rsidRDefault="009940E3" w:rsidP="009940E3">
            <w:pPr>
              <w:pStyle w:val="3-0"/>
              <w:numPr>
                <w:ilvl w:val="0"/>
                <w:numId w:val="60"/>
              </w:numPr>
              <w:rPr>
                <w:b/>
                <w:bCs/>
                <w:rtl/>
              </w:rPr>
            </w:pPr>
            <w:r w:rsidRPr="0095629A">
              <w:rPr>
                <w:rFonts w:hint="eastAsia"/>
                <w:b/>
                <w:bCs/>
                <w:rtl/>
              </w:rPr>
              <w:t>ניהול</w:t>
            </w:r>
            <w:r w:rsidRPr="0095629A">
              <w:rPr>
                <w:b/>
                <w:bCs/>
                <w:rtl/>
              </w:rPr>
              <w:t xml:space="preserve"> סיכונים</w:t>
            </w:r>
            <w:r>
              <w:rPr>
                <w:rFonts w:hint="cs"/>
                <w:b/>
                <w:bCs/>
                <w:rtl/>
              </w:rPr>
              <w:t xml:space="preserve"> </w:t>
            </w:r>
            <w:r>
              <w:rPr>
                <w:b/>
                <w:bCs/>
                <w:rtl/>
              </w:rPr>
              <w:t>–</w:t>
            </w:r>
            <w:r w:rsidRPr="0095629A">
              <w:rPr>
                <w:b/>
                <w:bCs/>
                <w:rtl/>
              </w:rPr>
              <w:t xml:space="preserve"> </w:t>
            </w:r>
            <w:r w:rsidRPr="009723BA">
              <w:rPr>
                <w:rtl/>
              </w:rPr>
              <w:t>להקצות</w:t>
            </w:r>
            <w:r w:rsidRPr="0095629A">
              <w:rPr>
                <w:rtl/>
              </w:rPr>
              <w:t xml:space="preserve"> </w:t>
            </w:r>
            <w:r w:rsidRPr="009723BA">
              <w:rPr>
                <w:rtl/>
              </w:rPr>
              <w:t>את האמצעים</w:t>
            </w:r>
            <w:r w:rsidRPr="0095629A">
              <w:rPr>
                <w:rtl/>
              </w:rPr>
              <w:t xml:space="preserve"> </w:t>
            </w:r>
            <w:r w:rsidRPr="009723BA">
              <w:rPr>
                <w:rtl/>
              </w:rPr>
              <w:t>הנדרשים לממשל וניהול סיכוני מידע, וכן מנג</w:t>
            </w:r>
            <w:r>
              <w:rPr>
                <w:rFonts w:hint="cs"/>
                <w:rtl/>
              </w:rPr>
              <w:t>נ</w:t>
            </w:r>
            <w:r w:rsidRPr="009723BA">
              <w:rPr>
                <w:rtl/>
              </w:rPr>
              <w:t>ונים לאיתור סיכונים להגנת שירותי הענן.</w:t>
            </w:r>
            <w:r w:rsidRPr="0095629A">
              <w:rPr>
                <w:b/>
                <w:bCs/>
                <w:rtl/>
              </w:rPr>
              <w:t xml:space="preserve"> </w:t>
            </w:r>
          </w:p>
        </w:tc>
      </w:tr>
      <w:tr w:rsidR="009940E3" w14:paraId="79E5D8EB" w14:textId="77777777" w:rsidTr="009940E3">
        <w:tc>
          <w:tcPr>
            <w:tcW w:w="4115" w:type="dxa"/>
          </w:tcPr>
          <w:p w14:paraId="128DDE8F" w14:textId="77777777" w:rsidR="009940E3" w:rsidRPr="0095629A" w:rsidRDefault="009940E3" w:rsidP="009940E3">
            <w:pPr>
              <w:pStyle w:val="3-0"/>
              <w:numPr>
                <w:ilvl w:val="0"/>
                <w:numId w:val="60"/>
              </w:numPr>
              <w:rPr>
                <w:b/>
                <w:bCs/>
                <w:rtl/>
              </w:rPr>
            </w:pPr>
            <w:r w:rsidRPr="0095629A">
              <w:rPr>
                <w:rFonts w:hint="eastAsia"/>
                <w:b/>
                <w:bCs/>
                <w:rtl/>
              </w:rPr>
              <w:t>הגנה</w:t>
            </w:r>
            <w:r w:rsidRPr="0095629A">
              <w:rPr>
                <w:b/>
                <w:bCs/>
                <w:rtl/>
              </w:rPr>
              <w:t xml:space="preserve"> </w:t>
            </w:r>
            <w:r w:rsidRPr="0095629A">
              <w:rPr>
                <w:rFonts w:hint="eastAsia"/>
                <w:b/>
                <w:bCs/>
                <w:rtl/>
              </w:rPr>
              <w:t>על</w:t>
            </w:r>
            <w:r w:rsidRPr="0095629A">
              <w:rPr>
                <w:b/>
                <w:bCs/>
                <w:rtl/>
              </w:rPr>
              <w:t xml:space="preserve"> </w:t>
            </w:r>
            <w:r w:rsidRPr="0095629A">
              <w:rPr>
                <w:rFonts w:hint="eastAsia"/>
                <w:b/>
                <w:bCs/>
                <w:rtl/>
              </w:rPr>
              <w:t>מידע</w:t>
            </w:r>
            <w:r w:rsidRPr="0095629A">
              <w:rPr>
                <w:b/>
                <w:bCs/>
                <w:rtl/>
              </w:rPr>
              <w:t xml:space="preserve"> </w:t>
            </w:r>
            <w:r w:rsidRPr="0095629A">
              <w:rPr>
                <w:rFonts w:hint="eastAsia"/>
                <w:b/>
                <w:bCs/>
                <w:rtl/>
              </w:rPr>
              <w:t>אישי</w:t>
            </w:r>
            <w:r w:rsidRPr="0095629A">
              <w:rPr>
                <w:b/>
                <w:bCs/>
              </w:rPr>
              <w:t xml:space="preserve"> </w:t>
            </w:r>
            <w:r w:rsidRPr="0095629A">
              <w:rPr>
                <w:b/>
                <w:bCs/>
                <w:rtl/>
              </w:rPr>
              <w:t xml:space="preserve">– </w:t>
            </w:r>
            <w:r w:rsidRPr="009723BA">
              <w:rPr>
                <w:rtl/>
              </w:rPr>
              <w:t>להקים ולנ</w:t>
            </w:r>
            <w:r>
              <w:rPr>
                <w:rFonts w:hint="cs"/>
                <w:rtl/>
              </w:rPr>
              <w:t>ה</w:t>
            </w:r>
            <w:r w:rsidRPr="009723BA">
              <w:rPr>
                <w:rtl/>
              </w:rPr>
              <w:t>ל את האמצעים הנדרשים כדי שהמזמי</w:t>
            </w:r>
            <w:r>
              <w:rPr>
                <w:rFonts w:hint="cs"/>
                <w:rtl/>
              </w:rPr>
              <w:t>ני</w:t>
            </w:r>
            <w:r w:rsidRPr="009723BA">
              <w:rPr>
                <w:rtl/>
              </w:rPr>
              <w:t>ם יממש</w:t>
            </w:r>
            <w:r>
              <w:rPr>
                <w:rFonts w:hint="cs"/>
                <w:rtl/>
              </w:rPr>
              <w:t>ו</w:t>
            </w:r>
            <w:r w:rsidRPr="009723BA">
              <w:rPr>
                <w:rtl/>
              </w:rPr>
              <w:t xml:space="preserve"> את חובותי</w:t>
            </w:r>
            <w:r>
              <w:rPr>
                <w:rFonts w:hint="cs"/>
                <w:rtl/>
              </w:rPr>
              <w:t>הם</w:t>
            </w:r>
            <w:r w:rsidRPr="009723BA">
              <w:rPr>
                <w:rtl/>
              </w:rPr>
              <w:t xml:space="preserve"> </w:t>
            </w:r>
            <w:r>
              <w:rPr>
                <w:rFonts w:hint="cs"/>
                <w:rtl/>
              </w:rPr>
              <w:t>להגן על המידע המצוי בשליטתם</w:t>
            </w:r>
            <w:r w:rsidRPr="009723BA">
              <w:rPr>
                <w:rtl/>
              </w:rPr>
              <w:t>.</w:t>
            </w:r>
          </w:p>
        </w:tc>
        <w:tc>
          <w:tcPr>
            <w:tcW w:w="4177" w:type="dxa"/>
          </w:tcPr>
          <w:p w14:paraId="679FD61C" w14:textId="77777777" w:rsidR="009940E3" w:rsidRPr="0095629A" w:rsidRDefault="009940E3" w:rsidP="009940E3">
            <w:pPr>
              <w:pStyle w:val="3-0"/>
              <w:numPr>
                <w:ilvl w:val="0"/>
                <w:numId w:val="60"/>
              </w:numPr>
              <w:rPr>
                <w:b/>
                <w:bCs/>
                <w:rtl/>
              </w:rPr>
            </w:pPr>
            <w:r>
              <w:rPr>
                <w:rFonts w:hint="cs"/>
                <w:b/>
                <w:bCs/>
                <w:rtl/>
              </w:rPr>
              <w:t xml:space="preserve">הליכים נאותים להערכת הגנת הסייבר </w:t>
            </w:r>
            <w:r>
              <w:rPr>
                <w:b/>
                <w:bCs/>
                <w:rtl/>
              </w:rPr>
              <w:t>–</w:t>
            </w:r>
            <w:r>
              <w:rPr>
                <w:rFonts w:hint="cs"/>
                <w:b/>
                <w:bCs/>
                <w:rtl/>
              </w:rPr>
              <w:t xml:space="preserve"> </w:t>
            </w:r>
            <w:r>
              <w:rPr>
                <w:rFonts w:hint="cs"/>
                <w:rtl/>
              </w:rPr>
              <w:t>להקים ולנהל תהליכים נאותים בדיקות הליכי בקרת אבטחה של מערכות ורשתות ליבה של תשתית הענן.</w:t>
            </w:r>
          </w:p>
        </w:tc>
      </w:tr>
      <w:tr w:rsidR="009940E3" w14:paraId="724ABDE1" w14:textId="77777777" w:rsidTr="009940E3">
        <w:tc>
          <w:tcPr>
            <w:tcW w:w="4115" w:type="dxa"/>
          </w:tcPr>
          <w:p w14:paraId="01BFAD08" w14:textId="77777777" w:rsidR="009940E3" w:rsidRPr="0095629A" w:rsidRDefault="009940E3" w:rsidP="009940E3">
            <w:pPr>
              <w:pStyle w:val="3-0"/>
              <w:numPr>
                <w:ilvl w:val="0"/>
                <w:numId w:val="60"/>
              </w:numPr>
              <w:rPr>
                <w:b/>
                <w:bCs/>
                <w:rtl/>
              </w:rPr>
            </w:pPr>
            <w:r w:rsidRPr="0095629A">
              <w:rPr>
                <w:rFonts w:hint="eastAsia"/>
                <w:b/>
                <w:bCs/>
                <w:rtl/>
              </w:rPr>
              <w:lastRenderedPageBreak/>
              <w:t>ניהול</w:t>
            </w:r>
            <w:r w:rsidRPr="0095629A">
              <w:rPr>
                <w:b/>
                <w:bCs/>
                <w:rtl/>
              </w:rPr>
              <w:t xml:space="preserve"> קונפיגורציה ושינויים </w:t>
            </w:r>
            <w:r>
              <w:rPr>
                <w:b/>
                <w:bCs/>
                <w:rtl/>
              </w:rPr>
              <w:t>–</w:t>
            </w:r>
            <w:r>
              <w:rPr>
                <w:rFonts w:hint="cs"/>
                <w:b/>
                <w:bCs/>
                <w:rtl/>
              </w:rPr>
              <w:t xml:space="preserve"> </w:t>
            </w:r>
            <w:r w:rsidRPr="009723BA">
              <w:rPr>
                <w:rtl/>
              </w:rPr>
              <w:t>להקים</w:t>
            </w:r>
            <w:r>
              <w:rPr>
                <w:rFonts w:hint="cs"/>
                <w:rtl/>
              </w:rPr>
              <w:t xml:space="preserve"> </w:t>
            </w:r>
            <w:r w:rsidRPr="009723BA">
              <w:rPr>
                <w:rtl/>
              </w:rPr>
              <w:t xml:space="preserve"> ולנהל מערכות לניהול שיונים לרשת ולמ</w:t>
            </w:r>
            <w:r>
              <w:rPr>
                <w:rFonts w:hint="cs"/>
                <w:rtl/>
              </w:rPr>
              <w:t>ע</w:t>
            </w:r>
            <w:r w:rsidRPr="009723BA">
              <w:rPr>
                <w:rtl/>
              </w:rPr>
              <w:t>רכות מידע.</w:t>
            </w:r>
          </w:p>
        </w:tc>
        <w:tc>
          <w:tcPr>
            <w:tcW w:w="4177" w:type="dxa"/>
          </w:tcPr>
          <w:p w14:paraId="315DB08C" w14:textId="77777777" w:rsidR="009940E3" w:rsidRPr="00B52813" w:rsidRDefault="009940E3" w:rsidP="009940E3">
            <w:pPr>
              <w:pStyle w:val="3-0"/>
              <w:numPr>
                <w:ilvl w:val="0"/>
                <w:numId w:val="60"/>
              </w:numPr>
              <w:rPr>
                <w:b/>
                <w:bCs/>
                <w:rtl/>
              </w:rPr>
            </w:pPr>
            <w:r>
              <w:rPr>
                <w:rFonts w:hint="cs"/>
                <w:b/>
                <w:bCs/>
                <w:rtl/>
              </w:rPr>
              <w:t xml:space="preserve">פיתוח </w:t>
            </w:r>
            <w:r w:rsidRPr="00B52813">
              <w:rPr>
                <w:rFonts w:hint="eastAsia"/>
                <w:rtl/>
              </w:rPr>
              <w:t>מאובטח</w:t>
            </w:r>
            <w:r w:rsidRPr="00B52813">
              <w:rPr>
                <w:rtl/>
              </w:rPr>
              <w:t xml:space="preserve"> </w:t>
            </w:r>
            <w:r w:rsidRPr="002B0376">
              <w:rPr>
                <w:rtl/>
              </w:rPr>
              <w:t>–</w:t>
            </w:r>
            <w:r w:rsidRPr="00B52813">
              <w:rPr>
                <w:rtl/>
              </w:rPr>
              <w:t xml:space="preserve"> להקים ולנהל </w:t>
            </w:r>
            <w:r>
              <w:rPr>
                <w:rFonts w:hint="cs"/>
                <w:rtl/>
              </w:rPr>
              <w:t xml:space="preserve">את האמצעים המתאימים על מנת להבטיח כי כלל מחזור החיים של פיתוח המערכות מבוצע במתודות של פיתוח מאובטח, כגון מתודת </w:t>
            </w:r>
            <w:r>
              <w:rPr>
                <w:rFonts w:hint="cs"/>
              </w:rPr>
              <w:t>SDLC</w:t>
            </w:r>
            <w:r w:rsidRPr="00B52813">
              <w:rPr>
                <w:rtl/>
              </w:rPr>
              <w:t xml:space="preserve"> </w:t>
            </w:r>
          </w:p>
        </w:tc>
      </w:tr>
    </w:tbl>
    <w:p w14:paraId="38635B79" w14:textId="77777777" w:rsidR="009940E3" w:rsidRDefault="009940E3" w:rsidP="009940E3">
      <w:pPr>
        <w:pStyle w:val="2-0"/>
      </w:pPr>
      <w:bookmarkStart w:id="362" w:name="_Ref51854355"/>
      <w:bookmarkStart w:id="363" w:name="_Toc48749906"/>
      <w:bookmarkStart w:id="364" w:name="_Toc79337757"/>
      <w:bookmarkStart w:id="365" w:name="_Toc106197247"/>
      <w:bookmarkStart w:id="366" w:name="_Toc106197553"/>
      <w:bookmarkStart w:id="367" w:name="_Toc106197641"/>
      <w:r>
        <w:rPr>
          <w:rFonts w:hint="cs"/>
          <w:rtl/>
        </w:rPr>
        <w:t>נהלי הגנת סייבר וניהול סיכונים</w:t>
      </w:r>
      <w:bookmarkEnd w:id="360"/>
      <w:bookmarkEnd w:id="361"/>
      <w:bookmarkEnd w:id="362"/>
      <w:bookmarkEnd w:id="363"/>
      <w:bookmarkEnd w:id="364"/>
      <w:bookmarkEnd w:id="365"/>
      <w:bookmarkEnd w:id="366"/>
      <w:bookmarkEnd w:id="367"/>
    </w:p>
    <w:p w14:paraId="56B8F8D0" w14:textId="77777777" w:rsidR="009940E3" w:rsidRPr="00556E9A" w:rsidRDefault="009940E3" w:rsidP="009940E3">
      <w:pPr>
        <w:pStyle w:val="3-0"/>
      </w:pPr>
      <w:r>
        <w:rPr>
          <w:rFonts w:hint="cs"/>
          <w:rtl/>
        </w:rPr>
        <w:t>הספק יקבע נהלי אבטחה בתחום הסייבר בהתאם לחובת הספק לאבטחת המידע והגנת סייבר המפורט לעיל, ולצורך התמודדות עם תרחישי ייחוס ואיומים על תשתיות הענן ועל השירותים המסופקים על בסיס תשתיות אלו (להלן: "</w:t>
      </w:r>
      <w:r w:rsidRPr="00B16D5C">
        <w:rPr>
          <w:rFonts w:hint="eastAsia"/>
          <w:b/>
          <w:bCs/>
          <w:rtl/>
        </w:rPr>
        <w:t>מדיניות</w:t>
      </w:r>
      <w:r w:rsidRPr="00B16D5C">
        <w:rPr>
          <w:b/>
          <w:bCs/>
          <w:rtl/>
        </w:rPr>
        <w:t xml:space="preserve"> </w:t>
      </w:r>
      <w:r w:rsidRPr="00B16D5C">
        <w:rPr>
          <w:rFonts w:hint="eastAsia"/>
          <w:b/>
          <w:bCs/>
          <w:rtl/>
        </w:rPr>
        <w:t>הסייבר</w:t>
      </w:r>
      <w:r w:rsidRPr="00B16D5C">
        <w:rPr>
          <w:b/>
          <w:bCs/>
          <w:rtl/>
        </w:rPr>
        <w:t xml:space="preserve"> </w:t>
      </w:r>
      <w:r w:rsidRPr="00B16D5C">
        <w:rPr>
          <w:rFonts w:hint="eastAsia"/>
          <w:b/>
          <w:bCs/>
          <w:rtl/>
        </w:rPr>
        <w:t>של</w:t>
      </w:r>
      <w:r w:rsidRPr="00B16D5C">
        <w:rPr>
          <w:b/>
          <w:bCs/>
          <w:rtl/>
        </w:rPr>
        <w:t xml:space="preserve"> </w:t>
      </w:r>
      <w:r w:rsidRPr="00B16D5C">
        <w:rPr>
          <w:rFonts w:hint="eastAsia"/>
          <w:b/>
          <w:bCs/>
          <w:rtl/>
        </w:rPr>
        <w:t>הספק</w:t>
      </w:r>
      <w:r>
        <w:rPr>
          <w:rFonts w:hint="cs"/>
          <w:rtl/>
        </w:rPr>
        <w:t xml:space="preserve">"). </w:t>
      </w:r>
    </w:p>
    <w:p w14:paraId="112E24D3" w14:textId="77777777" w:rsidR="009940E3" w:rsidRDefault="009940E3" w:rsidP="009940E3">
      <w:pPr>
        <w:pStyle w:val="3-0"/>
      </w:pPr>
      <w:r>
        <w:rPr>
          <w:rFonts w:hint="cs"/>
          <w:rtl/>
        </w:rPr>
        <w:t>הספק יבצע הליכי ניהול סיכונים בהתאם לדרישות התקנים בהם הוא עומד ולדרישות החוקים והרגולציות החלות עליו, באופן שוטף.</w:t>
      </w:r>
    </w:p>
    <w:p w14:paraId="32475D4A" w14:textId="77777777" w:rsidR="009940E3" w:rsidRPr="00091475" w:rsidRDefault="009940E3" w:rsidP="009940E3">
      <w:pPr>
        <w:pStyle w:val="2-0"/>
      </w:pPr>
      <w:bookmarkStart w:id="368" w:name="_Ref51850972"/>
      <w:bookmarkStart w:id="369" w:name="_Toc48749907"/>
      <w:bookmarkStart w:id="370" w:name="_Toc79337758"/>
      <w:bookmarkStart w:id="371" w:name="_Toc106197248"/>
      <w:bookmarkStart w:id="372" w:name="_Toc106197554"/>
      <w:bookmarkStart w:id="373" w:name="_Toc106197642"/>
      <w:bookmarkStart w:id="374" w:name="_Toc47826355"/>
      <w:bookmarkStart w:id="375" w:name="_Toc47826558"/>
      <w:r w:rsidRPr="00091475">
        <w:rPr>
          <w:rFonts w:hint="cs"/>
          <w:rtl/>
        </w:rPr>
        <w:t>תקנים</w:t>
      </w:r>
      <w:bookmarkEnd w:id="368"/>
      <w:bookmarkEnd w:id="369"/>
      <w:bookmarkEnd w:id="370"/>
      <w:bookmarkEnd w:id="371"/>
      <w:bookmarkEnd w:id="372"/>
      <w:bookmarkEnd w:id="373"/>
    </w:p>
    <w:p w14:paraId="76D2A0EB" w14:textId="77777777" w:rsidR="009940E3" w:rsidRDefault="009940E3" w:rsidP="009940E3">
      <w:pPr>
        <w:pStyle w:val="3-0"/>
      </w:pPr>
      <w:r w:rsidRPr="00F37311">
        <w:rPr>
          <w:rtl/>
        </w:rPr>
        <w:t xml:space="preserve">תקנים </w:t>
      </w:r>
      <w:r w:rsidRPr="00F37311">
        <w:rPr>
          <w:rFonts w:hint="cs"/>
          <w:rtl/>
        </w:rPr>
        <w:t>בינלאומיי</w:t>
      </w:r>
      <w:r w:rsidRPr="00F37311">
        <w:rPr>
          <w:rFonts w:hint="eastAsia"/>
          <w:rtl/>
        </w:rPr>
        <w:t>ם</w:t>
      </w:r>
      <w:r w:rsidRPr="00F37311">
        <w:rPr>
          <w:rtl/>
        </w:rPr>
        <w:t xml:space="preserve"> מקובלים מהווים מסגרת בסיסית מינימלית לתשתית הגנת סייבר הנדרשת</w:t>
      </w:r>
      <w:r>
        <w:rPr>
          <w:rFonts w:hint="cs"/>
          <w:rtl/>
        </w:rPr>
        <w:t xml:space="preserve"> אצל הספק. על הספק יהיה לעמוד בתקינה בינ"ל מקובלת בתחום אספקת השירותים הניתנים על ידו.</w:t>
      </w:r>
    </w:p>
    <w:p w14:paraId="09744AB0" w14:textId="77777777" w:rsidR="009940E3" w:rsidRPr="003845EE" w:rsidRDefault="009940E3" w:rsidP="009940E3">
      <w:pPr>
        <w:pStyle w:val="3-0"/>
        <w:rPr>
          <w:rtl/>
        </w:rPr>
      </w:pPr>
      <w:r w:rsidRPr="003845EE">
        <w:rPr>
          <w:rtl/>
        </w:rPr>
        <w:t xml:space="preserve">מבלי לגרוע מהאמור, </w:t>
      </w:r>
      <w:r w:rsidRPr="003845EE">
        <w:rPr>
          <w:rFonts w:hint="cs"/>
          <w:rtl/>
        </w:rPr>
        <w:t xml:space="preserve">שירות ישראלי </w:t>
      </w:r>
      <w:r w:rsidRPr="003845EE">
        <w:rPr>
          <w:rtl/>
        </w:rPr>
        <w:t xml:space="preserve">יעמוד לפחות בתקנים </w:t>
      </w:r>
      <w:r>
        <w:rPr>
          <w:rFonts w:hint="cs"/>
          <w:rtl/>
        </w:rPr>
        <w:t>אותם יש לספק בא</w:t>
      </w:r>
      <w:r w:rsidRPr="003845EE">
        <w:rPr>
          <w:rFonts w:hint="cs"/>
          <w:rtl/>
        </w:rPr>
        <w:t xml:space="preserve">זור </w:t>
      </w:r>
      <w:r>
        <w:rPr>
          <w:rFonts w:hint="cs"/>
          <w:rtl/>
        </w:rPr>
        <w:t>חו"ל לאותו שירות</w:t>
      </w:r>
      <w:r w:rsidRPr="003845EE">
        <w:rPr>
          <w:rFonts w:hint="cs"/>
          <w:rtl/>
        </w:rPr>
        <w:t>.</w:t>
      </w:r>
      <w:r>
        <w:rPr>
          <w:rFonts w:hint="cs"/>
          <w:rtl/>
        </w:rPr>
        <w:t xml:space="preserve"> ככל שלא ניתן לקבל את תו התקן הרלוונטי בישראל, על הספק לעמוד בדרישות התקן במלואן אף ללא קבלת האסמכתא הרשמית.</w:t>
      </w:r>
      <w:r w:rsidRPr="003845EE">
        <w:rPr>
          <w:rtl/>
        </w:rPr>
        <w:t xml:space="preserve">  </w:t>
      </w:r>
    </w:p>
    <w:p w14:paraId="4D620A65" w14:textId="77777777" w:rsidR="009940E3" w:rsidRPr="00C504EC" w:rsidRDefault="009940E3" w:rsidP="009940E3">
      <w:pPr>
        <w:pStyle w:val="3-0"/>
        <w:rPr>
          <w:rtl/>
        </w:rPr>
      </w:pPr>
      <w:r w:rsidRPr="00C504EC">
        <w:rPr>
          <w:rtl/>
        </w:rPr>
        <w:t xml:space="preserve">בהתאם לדרישת עורך המכרז, יציג הספק את האסמכתאות הרשמיות לעמידתו בתקנים הנדרשים. במקרה בו אין אפשרות לאסמכתה רשמית יציג הספק את תהליך הבקרה שנעשה לצורך עמידה בתקינה הרלוונטית, ובהתאם לדרישת עורך המכרז, </w:t>
      </w:r>
      <w:r>
        <w:rPr>
          <w:rFonts w:hint="cs"/>
          <w:rtl/>
        </w:rPr>
        <w:t xml:space="preserve">יציג אישורים מטעם </w:t>
      </w:r>
      <w:r w:rsidRPr="00C504EC">
        <w:rPr>
          <w:rtl/>
        </w:rPr>
        <w:t xml:space="preserve">גורם חיצוני בלתי תלוי בעל הכשרה רלוונטית, ובמתודולוגיה מקובלת. </w:t>
      </w:r>
    </w:p>
    <w:p w14:paraId="453590F8" w14:textId="77777777" w:rsidR="009940E3" w:rsidRDefault="009940E3" w:rsidP="009940E3">
      <w:pPr>
        <w:pStyle w:val="3-0"/>
      </w:pPr>
      <w:r>
        <w:rPr>
          <w:rFonts w:hint="cs"/>
          <w:rtl/>
        </w:rPr>
        <w:t>ככל שתקנים אלו יתעדכנו או שתצא להם גרסה חדשה, יהיה הספק מחויב לעדכנם בהתאם.</w:t>
      </w:r>
    </w:p>
    <w:p w14:paraId="3307507D" w14:textId="77777777" w:rsidR="009940E3" w:rsidRDefault="009940E3" w:rsidP="009940E3">
      <w:pPr>
        <w:pStyle w:val="3-0"/>
      </w:pPr>
      <w:r>
        <w:rPr>
          <w:rFonts w:hint="cs"/>
          <w:rtl/>
        </w:rPr>
        <w:t>הספק יעדכן באופן פומבי את התקנים להם השירות הוסמך.</w:t>
      </w:r>
    </w:p>
    <w:p w14:paraId="3AA78F72" w14:textId="77777777" w:rsidR="009940E3" w:rsidRDefault="009940E3" w:rsidP="009940E3">
      <w:pPr>
        <w:pStyle w:val="2-0"/>
      </w:pPr>
      <w:bookmarkStart w:id="376" w:name="_Toc47826356"/>
      <w:bookmarkStart w:id="377" w:name="_Toc47826559"/>
      <w:bookmarkStart w:id="378" w:name="_Toc48749909"/>
      <w:bookmarkStart w:id="379" w:name="_Toc79337759"/>
      <w:bookmarkStart w:id="380" w:name="_Toc106197249"/>
      <w:bookmarkStart w:id="381" w:name="_Toc106197555"/>
      <w:bookmarkStart w:id="382" w:name="_Toc106197643"/>
      <w:bookmarkEnd w:id="374"/>
      <w:bookmarkEnd w:id="375"/>
      <w:r>
        <w:rPr>
          <w:rFonts w:hint="cs"/>
          <w:rtl/>
        </w:rPr>
        <w:t>עדכונים שוטפים והעברת מידע בנושאי איומי סייבר</w:t>
      </w:r>
      <w:bookmarkEnd w:id="376"/>
      <w:bookmarkEnd w:id="377"/>
      <w:bookmarkEnd w:id="378"/>
      <w:bookmarkEnd w:id="379"/>
      <w:bookmarkEnd w:id="380"/>
      <w:bookmarkEnd w:id="381"/>
      <w:bookmarkEnd w:id="382"/>
    </w:p>
    <w:p w14:paraId="4936DF8E" w14:textId="77777777" w:rsidR="009940E3" w:rsidRDefault="009940E3" w:rsidP="009940E3">
      <w:pPr>
        <w:pStyle w:val="3-0"/>
      </w:pPr>
      <w:r>
        <w:rPr>
          <w:rFonts w:hint="cs"/>
          <w:rtl/>
        </w:rPr>
        <w:t xml:space="preserve">הספק ישתף פעולה עם עורך המכרז בנושא ההגנה מפני איומי סייבר, וזאת כחלק ממתן השירותים, בהתאם למפורט להלן: </w:t>
      </w:r>
    </w:p>
    <w:p w14:paraId="592B2DF1" w14:textId="77777777" w:rsidR="009940E3" w:rsidRPr="005A0469" w:rsidRDefault="009940E3" w:rsidP="009940E3">
      <w:pPr>
        <w:pStyle w:val="4-0"/>
      </w:pPr>
      <w:r w:rsidRPr="005A0469">
        <w:rPr>
          <w:rFonts w:hint="cs"/>
          <w:rtl/>
        </w:rPr>
        <w:t xml:space="preserve">עורך המכרז יעביר, בכפוף למגבלות החלות עליו ולמדיניות מסירת מידע שיגבש, מידע שיש בו כדי לסייע לאבטחת המידע והגנת הסייבר בהתאם להוראות ההסכם, ובכלל זה מידע אודות איומי </w:t>
      </w:r>
      <w:r w:rsidRPr="005A0469">
        <w:rPr>
          <w:rFonts w:hint="cs"/>
          <w:rtl/>
        </w:rPr>
        <w:lastRenderedPageBreak/>
        <w:t xml:space="preserve">סייבר, שיטות, תבניות לתקיפה וטכנולוגיות אשר ייתכן ויופנו כלפי המזמינים או הספק בקשר עם אספקת השירותים למזמינים. </w:t>
      </w:r>
    </w:p>
    <w:p w14:paraId="688E4AD8" w14:textId="77777777" w:rsidR="009940E3" w:rsidRPr="005A0469" w:rsidRDefault="009940E3" w:rsidP="009940E3">
      <w:pPr>
        <w:pStyle w:val="4-0"/>
      </w:pPr>
      <w:r w:rsidRPr="005A0469">
        <w:rPr>
          <w:rFonts w:hint="cs"/>
          <w:rtl/>
        </w:rPr>
        <w:t xml:space="preserve">הספק יעביר בהקדם האפשרי, בכפוף למגבלות החלות עליו ועל פי כל דין, מידע שיש בו כדי לסייע למזמינים ולעורך המכרז לאבטחת המידע והגנת הסייבר ובכלל זה מידע אודות איומי סייבר, שיטות, תבניות לתקיפה וטכנולוגיות אשר מהווים סיכון למידע מוגן ולשירותים הנרכשים על ידי המזמינים. </w:t>
      </w:r>
    </w:p>
    <w:p w14:paraId="35DA2792" w14:textId="77777777" w:rsidR="009940E3" w:rsidRDefault="009940E3" w:rsidP="009940E3">
      <w:pPr>
        <w:pStyle w:val="2-0"/>
      </w:pPr>
      <w:bookmarkStart w:id="383" w:name="_Toc46236453"/>
      <w:bookmarkStart w:id="384" w:name="_Toc47826357"/>
      <w:bookmarkStart w:id="385" w:name="_Toc47826560"/>
      <w:bookmarkStart w:id="386" w:name="_Toc48749910"/>
      <w:bookmarkStart w:id="387" w:name="_Toc79337760"/>
      <w:bookmarkStart w:id="388" w:name="_Toc106197250"/>
      <w:bookmarkStart w:id="389" w:name="_Toc106197556"/>
      <w:bookmarkStart w:id="390" w:name="_Toc106197644"/>
      <w:r>
        <w:rPr>
          <w:rFonts w:hint="cs"/>
          <w:rtl/>
        </w:rPr>
        <w:t>התמודדות עם אירועים בזמן אמת ותחקור אירוע</w:t>
      </w:r>
      <w:bookmarkEnd w:id="383"/>
      <w:bookmarkEnd w:id="384"/>
      <w:bookmarkEnd w:id="385"/>
      <w:bookmarkEnd w:id="386"/>
      <w:bookmarkEnd w:id="387"/>
      <w:bookmarkEnd w:id="388"/>
      <w:bookmarkEnd w:id="389"/>
      <w:bookmarkEnd w:id="390"/>
    </w:p>
    <w:p w14:paraId="0D2CE37C" w14:textId="77777777" w:rsidR="009940E3" w:rsidRPr="0046150C" w:rsidRDefault="009940E3" w:rsidP="009940E3">
      <w:pPr>
        <w:pStyle w:val="3-0"/>
      </w:pPr>
      <w:r>
        <w:rPr>
          <w:rFonts w:hint="cs"/>
          <w:rtl/>
        </w:rPr>
        <w:t>הספק יאפשר לעורך המכרז ולמזמינים שימוש בשירותי חקר ו-</w:t>
      </w:r>
      <w:r>
        <w:t>IR</w:t>
      </w:r>
      <w:r>
        <w:rPr>
          <w:rFonts w:hint="cs"/>
          <w:rtl/>
        </w:rPr>
        <w:t xml:space="preserve"> (</w:t>
      </w:r>
      <w:r>
        <w:rPr>
          <w:rFonts w:hint="cs"/>
        </w:rPr>
        <w:t>I</w:t>
      </w:r>
      <w:r>
        <w:t xml:space="preserve">ncident </w:t>
      </w:r>
      <w:r>
        <w:rPr>
          <w:rFonts w:hint="cs"/>
        </w:rPr>
        <w:t>R</w:t>
      </w:r>
      <w:r>
        <w:t>esponse</w:t>
      </w:r>
      <w:r>
        <w:rPr>
          <w:rFonts w:hint="cs"/>
          <w:rtl/>
        </w:rPr>
        <w:t xml:space="preserve">) של הספק, ככל ושירותים אלו מוצעים על ידי הספק, לצורך התמודדות עם אירועי אבטחה ותקלות או חקירה ותחקור של אירועים אלו. ככל ואין לספק צוות </w:t>
      </w:r>
      <w:r>
        <w:rPr>
          <w:rFonts w:hint="cs"/>
        </w:rPr>
        <w:t>IR</w:t>
      </w:r>
      <w:r>
        <w:rPr>
          <w:rFonts w:hint="cs"/>
          <w:rtl/>
        </w:rPr>
        <w:t xml:space="preserve"> ייעודי, יסייע הספק למזמין בהתמודדות עם האירוע על ידי הצוות ההנדסי של החברה או גורמים חיצוניים המופעלים על ידו.</w:t>
      </w:r>
    </w:p>
    <w:p w14:paraId="0E1FBE8D" w14:textId="77777777" w:rsidR="009940E3" w:rsidRDefault="009940E3" w:rsidP="009940E3">
      <w:pPr>
        <w:pStyle w:val="3-0"/>
      </w:pPr>
      <w:r>
        <w:rPr>
          <w:rFonts w:hint="cs"/>
          <w:rtl/>
        </w:rPr>
        <w:t xml:space="preserve">הספק יידע את המזמינים, ככל הניתן, בזמן אמת על אירועי אבטחה, ובכלל זה על תקיפת סייבר ועל ניסיונות לתקיפת סייבר על מערכות המזמין ועל תשתיות הספק אשר עליהן מופעלות מערכות ונתוני המזמינים. </w:t>
      </w:r>
    </w:p>
    <w:p w14:paraId="72DDEB08" w14:textId="77777777" w:rsidR="009940E3" w:rsidRDefault="009940E3" w:rsidP="009940E3">
      <w:pPr>
        <w:pStyle w:val="2-0"/>
      </w:pPr>
      <w:bookmarkStart w:id="391" w:name="_Toc47826358"/>
      <w:bookmarkStart w:id="392" w:name="_Toc47826561"/>
      <w:bookmarkStart w:id="393" w:name="_Toc48749911"/>
      <w:bookmarkStart w:id="394" w:name="_Toc79337761"/>
      <w:bookmarkStart w:id="395" w:name="_Toc106197251"/>
      <w:bookmarkStart w:id="396" w:name="_Toc106197557"/>
      <w:bookmarkStart w:id="397" w:name="_Toc106197645"/>
      <w:r>
        <w:rPr>
          <w:rFonts w:hint="cs"/>
          <w:rtl/>
        </w:rPr>
        <w:t>מהימנות עובדים וספקים</w:t>
      </w:r>
      <w:bookmarkEnd w:id="391"/>
      <w:bookmarkEnd w:id="392"/>
      <w:bookmarkEnd w:id="393"/>
      <w:bookmarkEnd w:id="394"/>
      <w:bookmarkEnd w:id="395"/>
      <w:bookmarkEnd w:id="396"/>
      <w:bookmarkEnd w:id="397"/>
    </w:p>
    <w:p w14:paraId="468E7A82" w14:textId="77777777" w:rsidR="009940E3" w:rsidRDefault="009940E3" w:rsidP="009940E3">
      <w:pPr>
        <w:pStyle w:val="3-0"/>
      </w:pPr>
      <w:r>
        <w:rPr>
          <w:rtl/>
        </w:rPr>
        <w:t xml:space="preserve">הספק </w:t>
      </w:r>
      <w:r>
        <w:rPr>
          <w:rFonts w:hint="cs"/>
          <w:rtl/>
        </w:rPr>
        <w:t>י</w:t>
      </w:r>
      <w:r>
        <w:rPr>
          <w:rtl/>
        </w:rPr>
        <w:t>בצע תהליכים מקובלים לבחינת רמת המהימנות של עובדיו</w:t>
      </w:r>
      <w:r>
        <w:rPr>
          <w:rFonts w:hint="cs"/>
          <w:rtl/>
        </w:rPr>
        <w:t>, קבלני משנה</w:t>
      </w:r>
      <w:r>
        <w:rPr>
          <w:rtl/>
        </w:rPr>
        <w:t xml:space="preserve"> וספקיו</w:t>
      </w:r>
      <w:r>
        <w:rPr>
          <w:rFonts w:hint="cs"/>
          <w:rtl/>
        </w:rPr>
        <w:t xml:space="preserve"> תוך הפעלת </w:t>
      </w:r>
      <w:r>
        <w:rPr>
          <w:rtl/>
        </w:rPr>
        <w:t>תכנית לאיתור ומענה לאיומי</w:t>
      </w:r>
      <w:r>
        <w:rPr>
          <w:rFonts w:hint="cs"/>
          <w:rtl/>
        </w:rPr>
        <w:t xml:space="preserve"> אבטחה</w:t>
      </w:r>
      <w:r>
        <w:rPr>
          <w:rtl/>
        </w:rPr>
        <w:t xml:space="preserve"> אשר מקורם בגורם הפנימי</w:t>
      </w:r>
      <w:r>
        <w:rPr>
          <w:rFonts w:hint="cs"/>
          <w:rtl/>
        </w:rPr>
        <w:t>.</w:t>
      </w:r>
    </w:p>
    <w:p w14:paraId="62FE9694" w14:textId="77777777" w:rsidR="009940E3" w:rsidRDefault="009940E3" w:rsidP="009940E3">
      <w:pPr>
        <w:pStyle w:val="3-"/>
      </w:pPr>
      <w:r>
        <w:rPr>
          <w:rFonts w:hint="cs"/>
          <w:rtl/>
        </w:rPr>
        <w:t>מעבדי משנה</w:t>
      </w:r>
    </w:p>
    <w:p w14:paraId="5BE3A54C" w14:textId="6507E72F" w:rsidR="009940E3" w:rsidRDefault="009940E3" w:rsidP="00CA75E3">
      <w:pPr>
        <w:pStyle w:val="4-0"/>
        <w:rPr>
          <w:rtl/>
        </w:rPr>
      </w:pPr>
      <w:r>
        <w:rPr>
          <w:rtl/>
        </w:rPr>
        <w:t>הספק יהיה רשאי למלא את החובות</w:t>
      </w:r>
      <w:r w:rsidR="00CA75E3">
        <w:rPr>
          <w:rFonts w:hint="cs"/>
          <w:rtl/>
        </w:rPr>
        <w:t xml:space="preserve"> המוטלים</w:t>
      </w:r>
      <w:r>
        <w:rPr>
          <w:rtl/>
        </w:rPr>
        <w:t xml:space="preserve"> עליו מכוח ההסכם באמצעות מעבדי משנה. </w:t>
      </w:r>
      <w:r w:rsidR="00CA75E3">
        <w:rPr>
          <w:rFonts w:hint="cs"/>
          <w:rtl/>
        </w:rPr>
        <w:t>יודגש כי לא יהיה בשימוש במעבדי משנה כדי לגרוע או לצמצם את</w:t>
      </w:r>
      <w:r w:rsidR="00CA75E3">
        <w:rPr>
          <w:rtl/>
        </w:rPr>
        <w:t xml:space="preserve"> </w:t>
      </w:r>
      <w:r>
        <w:rPr>
          <w:rtl/>
        </w:rPr>
        <w:t xml:space="preserve">החובות המוטלים על הספק מכוח ההסכם ובכלל זה נספח זה. בכל מקרה של הפרה של חובות הספק באמצעות מעבד משנה, הספק יישא באחריות מלאה על הפרה זו.  </w:t>
      </w:r>
    </w:p>
    <w:p w14:paraId="47494647" w14:textId="77777777" w:rsidR="009940E3" w:rsidRDefault="009940E3" w:rsidP="009940E3">
      <w:pPr>
        <w:pStyle w:val="4-"/>
        <w:numPr>
          <w:ilvl w:val="3"/>
          <w:numId w:val="1"/>
        </w:numPr>
        <w:ind w:left="1302" w:hanging="850"/>
        <w:rPr>
          <w:rtl/>
        </w:rPr>
      </w:pPr>
      <w:r>
        <w:rPr>
          <w:rFonts w:hint="cs"/>
          <w:rtl/>
        </w:rPr>
        <w:t>הנחיות להפעלת</w:t>
      </w:r>
      <w:r>
        <w:rPr>
          <w:rtl/>
        </w:rPr>
        <w:t xml:space="preserve"> מעבד משנה:</w:t>
      </w:r>
    </w:p>
    <w:p w14:paraId="6119DA52" w14:textId="77777777" w:rsidR="009940E3" w:rsidRDefault="009940E3" w:rsidP="009940E3">
      <w:pPr>
        <w:pStyle w:val="5-"/>
        <w:tabs>
          <w:tab w:val="clear" w:pos="360"/>
        </w:tabs>
        <w:rPr>
          <w:rtl/>
        </w:rPr>
      </w:pPr>
      <w:r>
        <w:rPr>
          <w:rtl/>
        </w:rPr>
        <w:t xml:space="preserve">הספק יגביל את יכולת הגישה של מעבד המשנה למידע של הלקוח למינימום הנדרש לצורך מתן השירות או המשך מתן השירות למזמינים או למשתמשי הקצה. הספק ימנע ממעבד המשנה גישה למידע לכל מטרה אחרת. </w:t>
      </w:r>
    </w:p>
    <w:p w14:paraId="37D97566" w14:textId="77777777" w:rsidR="009940E3" w:rsidRDefault="009940E3" w:rsidP="009940E3">
      <w:pPr>
        <w:pStyle w:val="5-"/>
        <w:tabs>
          <w:tab w:val="clear" w:pos="360"/>
        </w:tabs>
        <w:rPr>
          <w:rtl/>
        </w:rPr>
      </w:pPr>
      <w:r>
        <w:rPr>
          <w:rtl/>
        </w:rPr>
        <w:t>מעבד המשנה וכל הגורמים המורשים מטעמו לגשת למידע מוגן יהיו חתומים על התחייבות לשמירה על סודיות שתעמוד בחובות הסודיות החלות על הספק.</w:t>
      </w:r>
    </w:p>
    <w:p w14:paraId="2C799C54" w14:textId="4AA94312" w:rsidR="009940E3" w:rsidRDefault="009940E3" w:rsidP="009940E3">
      <w:pPr>
        <w:pStyle w:val="5-"/>
        <w:tabs>
          <w:tab w:val="clear" w:pos="360"/>
        </w:tabs>
        <w:rPr>
          <w:rtl/>
        </w:rPr>
      </w:pPr>
      <w:r>
        <w:rPr>
          <w:rtl/>
        </w:rPr>
        <w:lastRenderedPageBreak/>
        <w:t>מעבד המשנה עמד בחובה המפורטת בסעיף</w:t>
      </w:r>
      <w:r w:rsidR="001E1381">
        <w:rPr>
          <w:rFonts w:hint="cs"/>
          <w:rtl/>
        </w:rPr>
        <w:t xml:space="preserve"> 4.3.4</w:t>
      </w:r>
      <w:r>
        <w:rPr>
          <w:rtl/>
        </w:rPr>
        <w:t xml:space="preserve"> הקובע כי גישה למידע מוגן יעשה רק לעובדים שהדבר הכרחי</w:t>
      </w:r>
      <w:r>
        <w:rPr>
          <w:rFonts w:hint="cs"/>
          <w:rtl/>
        </w:rPr>
        <w:t xml:space="preserve"> עבורם</w:t>
      </w:r>
      <w:r>
        <w:rPr>
          <w:rtl/>
        </w:rPr>
        <w:t xml:space="preserve">, ורק בהיקף חשיפה בהתאם. </w:t>
      </w:r>
    </w:p>
    <w:p w14:paraId="506F06ED" w14:textId="77777777" w:rsidR="009940E3" w:rsidRDefault="009940E3" w:rsidP="009940E3">
      <w:pPr>
        <w:pStyle w:val="5-"/>
        <w:tabs>
          <w:tab w:val="clear" w:pos="360"/>
        </w:tabs>
      </w:pPr>
      <w:r>
        <w:rPr>
          <w:rtl/>
        </w:rPr>
        <w:t xml:space="preserve">הוצאת המידע למעבד משנה אינה אסורה בהתאם לדין (כגון הדין החל לעניין פרטיות </w:t>
      </w:r>
      <w:proofErr w:type="spellStart"/>
      <w:r>
        <w:rPr>
          <w:rtl/>
        </w:rPr>
        <w:t>וכיוצ"ב</w:t>
      </w:r>
      <w:proofErr w:type="spellEnd"/>
      <w:r>
        <w:rPr>
          <w:rtl/>
        </w:rPr>
        <w:t>)</w:t>
      </w:r>
      <w:r>
        <w:rPr>
          <w:rFonts w:hint="cs"/>
          <w:rtl/>
        </w:rPr>
        <w:t>.</w:t>
      </w:r>
    </w:p>
    <w:p w14:paraId="4E6985B8" w14:textId="77777777" w:rsidR="009940E3" w:rsidRDefault="009940E3" w:rsidP="009940E3">
      <w:pPr>
        <w:pStyle w:val="5-"/>
        <w:tabs>
          <w:tab w:val="clear" w:pos="360"/>
        </w:tabs>
      </w:pPr>
      <w:r>
        <w:rPr>
          <w:rFonts w:hint="cs"/>
          <w:rtl/>
        </w:rPr>
        <w:t>הספק יבצע</w:t>
      </w:r>
      <w:r w:rsidRPr="00972369">
        <w:rPr>
          <w:rFonts w:hint="cs"/>
          <w:rtl/>
        </w:rPr>
        <w:t xml:space="preserve"> ביקורות עיתיות לספקי המשנה המ</w:t>
      </w:r>
      <w:r>
        <w:rPr>
          <w:rFonts w:hint="cs"/>
          <w:rtl/>
        </w:rPr>
        <w:t>ספקים שירותים למזמינים.</w:t>
      </w:r>
    </w:p>
    <w:p w14:paraId="413BB298" w14:textId="18233C76" w:rsidR="009940E3" w:rsidRPr="00A67987" w:rsidRDefault="009940E3" w:rsidP="009940E3">
      <w:pPr>
        <w:pStyle w:val="2-0"/>
      </w:pPr>
      <w:bookmarkStart w:id="398" w:name="_Toc47826359"/>
      <w:bookmarkStart w:id="399" w:name="_Toc47826562"/>
      <w:bookmarkStart w:id="400" w:name="_Toc48749912"/>
      <w:bookmarkStart w:id="401" w:name="_Toc79337762"/>
      <w:bookmarkStart w:id="402" w:name="_Toc106197252"/>
      <w:bookmarkStart w:id="403" w:name="_Toc106197558"/>
      <w:bookmarkStart w:id="404" w:name="_Toc106197646"/>
      <w:bookmarkEnd w:id="325"/>
      <w:r w:rsidRPr="00A67987">
        <w:rPr>
          <w:rtl/>
        </w:rPr>
        <w:t>אבטח</w:t>
      </w:r>
      <w:r>
        <w:rPr>
          <w:rFonts w:hint="cs"/>
          <w:rtl/>
        </w:rPr>
        <w:t>ת מידע</w:t>
      </w:r>
      <w:r w:rsidRPr="00A67987">
        <w:rPr>
          <w:rFonts w:hint="cs"/>
          <w:rtl/>
        </w:rPr>
        <w:t xml:space="preserve"> </w:t>
      </w:r>
      <w:r>
        <w:rPr>
          <w:rFonts w:hint="cs"/>
          <w:rtl/>
        </w:rPr>
        <w:t>בשירותים</w:t>
      </w:r>
      <w:bookmarkEnd w:id="398"/>
      <w:bookmarkEnd w:id="399"/>
      <w:bookmarkEnd w:id="400"/>
      <w:bookmarkEnd w:id="401"/>
      <w:bookmarkEnd w:id="402"/>
      <w:bookmarkEnd w:id="403"/>
      <w:bookmarkEnd w:id="404"/>
    </w:p>
    <w:p w14:paraId="2A3F4763" w14:textId="77777777" w:rsidR="009940E3" w:rsidRDefault="009940E3" w:rsidP="009940E3">
      <w:pPr>
        <w:pStyle w:val="3-0"/>
      </w:pPr>
      <w:bookmarkStart w:id="405" w:name="_Ref51854417"/>
      <w:r>
        <w:rPr>
          <w:rFonts w:hint="cs"/>
          <w:rtl/>
        </w:rPr>
        <w:t>הספק יוודא כי רמת ההגנה והמהימנות של השירותים המ</w:t>
      </w:r>
      <w:r w:rsidRPr="00835DCA">
        <w:rPr>
          <w:rFonts w:hint="cs"/>
          <w:rtl/>
        </w:rPr>
        <w:t xml:space="preserve">סופקים על ידו תהיה גבוהה ותתעדכן ותשודרג לכל אורך תקופת ההתקשרות. הספק לא יבצע שנמוך </w:t>
      </w:r>
      <w:r>
        <w:rPr>
          <w:rFonts w:hint="cs"/>
          <w:rtl/>
        </w:rPr>
        <w:t>(</w:t>
      </w:r>
      <w:r w:rsidRPr="00835DCA">
        <w:t>Downgrade</w:t>
      </w:r>
      <w:r w:rsidRPr="00835DCA">
        <w:rPr>
          <w:rtl/>
        </w:rPr>
        <w:t xml:space="preserve">) </w:t>
      </w:r>
      <w:r w:rsidRPr="00835DCA">
        <w:rPr>
          <w:rFonts w:hint="cs"/>
          <w:rtl/>
        </w:rPr>
        <w:t>לרמת ההגנה של השירותים, ללא הודעה מראש לעורך המכרז.</w:t>
      </w:r>
      <w:bookmarkEnd w:id="405"/>
    </w:p>
    <w:p w14:paraId="58A27675" w14:textId="77777777" w:rsidR="009940E3" w:rsidRPr="00835DCA" w:rsidRDefault="009940E3" w:rsidP="009940E3">
      <w:pPr>
        <w:pStyle w:val="3-0"/>
      </w:pPr>
      <w:r>
        <w:rPr>
          <w:rFonts w:hint="cs"/>
          <w:rtl/>
        </w:rPr>
        <w:t xml:space="preserve">כל השירותים המאושרים יעמדו בתקני אבטחת מידע וסייבר הרלוונטיים, והמקובלים בשוק. עורך המכרז יהיה רשאי לבקש אסמכתאות לעמידת שירות מסוים בתקנים כאמור, ובשירותים שעדיין אינם עומדים במבחני תקן רשמי יעביר הספק את פירוט הבדיקות הפנימיות ומעבדות צד ג' שבחנו את רמת השירות, ובכלל זה את מתודולוגיות הבדיקה </w:t>
      </w:r>
      <w:proofErr w:type="spellStart"/>
      <w:r>
        <w:rPr>
          <w:rFonts w:hint="cs"/>
          <w:rtl/>
        </w:rPr>
        <w:t>וההסמכות</w:t>
      </w:r>
      <w:proofErr w:type="spellEnd"/>
      <w:r>
        <w:rPr>
          <w:rFonts w:hint="cs"/>
          <w:rtl/>
        </w:rPr>
        <w:t xml:space="preserve"> של מבצעי הבדיקות. עורך המכרז יעדכן את מדיניות הסייבר שלו לגבי השירותים המאושרים, בין היתר, בהתבסס על ההוכחות שיועברו על ידי הספק. </w:t>
      </w:r>
      <w:r w:rsidRPr="00835DCA">
        <w:rPr>
          <w:rFonts w:hint="cs"/>
          <w:rtl/>
        </w:rPr>
        <w:t xml:space="preserve"> </w:t>
      </w:r>
      <w:r>
        <w:rPr>
          <w:rtl/>
        </w:rPr>
        <w:tab/>
      </w:r>
    </w:p>
    <w:p w14:paraId="6BA74A02" w14:textId="77777777" w:rsidR="009940E3" w:rsidRPr="00835DCA" w:rsidRDefault="009940E3" w:rsidP="009940E3">
      <w:pPr>
        <w:pStyle w:val="3-0"/>
      </w:pPr>
      <w:r w:rsidRPr="00835DCA">
        <w:rPr>
          <w:rtl/>
        </w:rPr>
        <w:t>לספק לא תהיה כל גישה לשינוי, החלפה או צפייה במידע אודות מפתחות ההצפנה של המזמין</w:t>
      </w:r>
      <w:r>
        <w:rPr>
          <w:rFonts w:hint="cs"/>
          <w:rtl/>
        </w:rPr>
        <w:t>, ככל שישנם, ולא יעשה בהם שימוש כלשהו מבלי לקבל את אישורו מראש ובכתב של עורך המכרז</w:t>
      </w:r>
      <w:r w:rsidRPr="00835DCA">
        <w:rPr>
          <w:rFonts w:hint="cs"/>
          <w:rtl/>
        </w:rPr>
        <w:t>.</w:t>
      </w:r>
    </w:p>
    <w:p w14:paraId="0BCF10F6" w14:textId="77777777" w:rsidR="009940E3" w:rsidRDefault="009940E3" w:rsidP="009940E3">
      <w:pPr>
        <w:pStyle w:val="3-0"/>
      </w:pPr>
      <w:r>
        <w:rPr>
          <w:rFonts w:hint="cs"/>
          <w:rtl/>
        </w:rPr>
        <w:t>הספק לא ימנע כל שימוש של הלקוח ב</w:t>
      </w:r>
      <w:r w:rsidRPr="00AA5B7C">
        <w:rPr>
          <w:rFonts w:hint="eastAsia"/>
          <w:rtl/>
        </w:rPr>
        <w:t>כלי</w:t>
      </w:r>
      <w:r w:rsidRPr="00AA5B7C">
        <w:rPr>
          <w:rtl/>
        </w:rPr>
        <w:t xml:space="preserve"> </w:t>
      </w:r>
      <w:r w:rsidRPr="00AA5B7C">
        <w:rPr>
          <w:rFonts w:hint="eastAsia"/>
          <w:rtl/>
        </w:rPr>
        <w:t>הגנת</w:t>
      </w:r>
      <w:r w:rsidRPr="00AA5B7C">
        <w:rPr>
          <w:rtl/>
        </w:rPr>
        <w:t xml:space="preserve"> </w:t>
      </w:r>
      <w:r w:rsidRPr="00AA5B7C">
        <w:rPr>
          <w:rFonts w:hint="eastAsia"/>
          <w:rtl/>
        </w:rPr>
        <w:t>סייבר</w:t>
      </w:r>
      <w:r w:rsidRPr="00AA5B7C">
        <w:rPr>
          <w:rtl/>
        </w:rPr>
        <w:t xml:space="preserve"> </w:t>
      </w:r>
      <w:r w:rsidRPr="00AA5B7C">
        <w:rPr>
          <w:rFonts w:hint="eastAsia"/>
          <w:rtl/>
        </w:rPr>
        <w:t>ואמצעים</w:t>
      </w:r>
      <w:r w:rsidRPr="00AA5B7C">
        <w:rPr>
          <w:rtl/>
        </w:rPr>
        <w:t xml:space="preserve"> </w:t>
      </w:r>
      <w:r w:rsidRPr="00AA5B7C">
        <w:rPr>
          <w:rFonts w:hint="eastAsia"/>
          <w:rtl/>
        </w:rPr>
        <w:t>הנדרשים</w:t>
      </w:r>
      <w:r w:rsidRPr="00AA5B7C">
        <w:rPr>
          <w:rtl/>
        </w:rPr>
        <w:t xml:space="preserve"> </w:t>
      </w:r>
      <w:r w:rsidRPr="00AA5B7C">
        <w:rPr>
          <w:rFonts w:hint="eastAsia"/>
          <w:rtl/>
        </w:rPr>
        <w:t>לאבטח</w:t>
      </w:r>
      <w:r w:rsidRPr="00AA5B7C">
        <w:rPr>
          <w:rtl/>
        </w:rPr>
        <w:t xml:space="preserve"> </w:t>
      </w:r>
      <w:r w:rsidRPr="00AA5B7C">
        <w:rPr>
          <w:rFonts w:hint="eastAsia"/>
          <w:rtl/>
        </w:rPr>
        <w:t>את</w:t>
      </w:r>
      <w:r w:rsidRPr="00AA5B7C">
        <w:rPr>
          <w:rtl/>
        </w:rPr>
        <w:t xml:space="preserve"> </w:t>
      </w:r>
      <w:r w:rsidRPr="00AA5B7C">
        <w:rPr>
          <w:rFonts w:hint="eastAsia"/>
          <w:rtl/>
        </w:rPr>
        <w:t>השירותים</w:t>
      </w:r>
      <w:r w:rsidRPr="00AA5B7C">
        <w:rPr>
          <w:rtl/>
        </w:rPr>
        <w:t>, ובכלל זה</w:t>
      </w:r>
      <w:r>
        <w:rPr>
          <w:rFonts w:hint="cs"/>
          <w:rtl/>
        </w:rPr>
        <w:t xml:space="preserve"> מנגנוני הצפנה המופעלים על ידו, ככל שאין בכך בכדי לפגוע באספקתו התקינה של השירות.</w:t>
      </w:r>
    </w:p>
    <w:p w14:paraId="21CA65F1" w14:textId="77777777" w:rsidR="009940E3" w:rsidRDefault="009940E3" w:rsidP="009940E3">
      <w:pPr>
        <w:pStyle w:val="3-"/>
      </w:pPr>
      <w:bookmarkStart w:id="406" w:name="_Toc46236458"/>
      <w:bookmarkStart w:id="407" w:name="_Ref51854519"/>
      <w:r>
        <w:rPr>
          <w:rtl/>
        </w:rPr>
        <w:t>ביקורות תקופתיות</w:t>
      </w:r>
      <w:bookmarkEnd w:id="406"/>
      <w:bookmarkEnd w:id="407"/>
      <w:r w:rsidRPr="00A67987">
        <w:rPr>
          <w:rtl/>
        </w:rPr>
        <w:t xml:space="preserve"> </w:t>
      </w:r>
    </w:p>
    <w:p w14:paraId="6CB58758" w14:textId="77777777" w:rsidR="009940E3" w:rsidRPr="00475034" w:rsidRDefault="009940E3" w:rsidP="009940E3">
      <w:pPr>
        <w:pStyle w:val="4-0"/>
      </w:pPr>
      <w:r w:rsidRPr="00475034">
        <w:rPr>
          <w:rtl/>
        </w:rPr>
        <w:t xml:space="preserve">אחת </w:t>
      </w:r>
      <w:r w:rsidRPr="00475034">
        <w:rPr>
          <w:rFonts w:hint="cs"/>
          <w:rtl/>
        </w:rPr>
        <w:t xml:space="preserve">לתקופה, בהתאם לניהול הסיכונים של הספק, או כמענה לבקשת עורך המכרז ובתיאום עם הספק, </w:t>
      </w:r>
      <w:r w:rsidRPr="00475034">
        <w:rPr>
          <w:rtl/>
        </w:rPr>
        <w:t>יערוך הספק ביקורת חיצונית</w:t>
      </w:r>
      <w:r w:rsidRPr="00475034">
        <w:rPr>
          <w:rFonts w:hint="cs"/>
          <w:rtl/>
        </w:rPr>
        <w:t xml:space="preserve"> של חברה עצמאית ומובילה המתמחה בבחינה כאמור (להלן: "</w:t>
      </w:r>
      <w:r w:rsidRPr="00730A63">
        <w:rPr>
          <w:rFonts w:hint="cs"/>
          <w:b/>
          <w:bCs/>
          <w:rtl/>
        </w:rPr>
        <w:t>חברת ביקורת</w:t>
      </w:r>
      <w:r w:rsidRPr="00475034">
        <w:rPr>
          <w:rFonts w:hint="cs"/>
          <w:rtl/>
        </w:rPr>
        <w:t>")</w:t>
      </w:r>
      <w:r w:rsidRPr="00475034">
        <w:rPr>
          <w:rtl/>
        </w:rPr>
        <w:t xml:space="preserve"> לצורך וידוא עמידת הספק בהוראות </w:t>
      </w:r>
      <w:r w:rsidRPr="00475034">
        <w:rPr>
          <w:rFonts w:hint="cs"/>
          <w:rtl/>
        </w:rPr>
        <w:t xml:space="preserve">המכרז או </w:t>
      </w:r>
      <w:r>
        <w:rPr>
          <w:rFonts w:hint="cs"/>
          <w:rtl/>
        </w:rPr>
        <w:t>ל</w:t>
      </w:r>
      <w:r w:rsidRPr="00475034">
        <w:rPr>
          <w:rFonts w:hint="cs"/>
          <w:rtl/>
        </w:rPr>
        <w:t>ח</w:t>
      </w:r>
      <w:r>
        <w:rPr>
          <w:rFonts w:hint="cs"/>
          <w:rtl/>
        </w:rPr>
        <w:t>י</w:t>
      </w:r>
      <w:r w:rsidRPr="00475034">
        <w:rPr>
          <w:rFonts w:hint="cs"/>
          <w:rtl/>
        </w:rPr>
        <w:t>לופין, יאפשר לעורך המכרז לבצע ביקורת כאמור</w:t>
      </w:r>
      <w:r w:rsidRPr="00475034">
        <w:rPr>
          <w:rtl/>
        </w:rPr>
        <w:t xml:space="preserve">. </w:t>
      </w:r>
      <w:r w:rsidRPr="00CF34D9">
        <w:rPr>
          <w:rtl/>
        </w:rPr>
        <w:t xml:space="preserve">דרישה </w:t>
      </w:r>
      <w:r>
        <w:rPr>
          <w:rFonts w:hint="cs"/>
          <w:rtl/>
        </w:rPr>
        <w:t>של עורך המכרז</w:t>
      </w:r>
      <w:r w:rsidRPr="00CF34D9">
        <w:rPr>
          <w:rtl/>
        </w:rPr>
        <w:t xml:space="preserve"> לביקורת </w:t>
      </w:r>
      <w:r>
        <w:rPr>
          <w:rFonts w:hint="cs"/>
          <w:rtl/>
        </w:rPr>
        <w:t>חיצוני</w:t>
      </w:r>
      <w:r w:rsidRPr="00CF34D9">
        <w:rPr>
          <w:rtl/>
        </w:rPr>
        <w:t xml:space="preserve">ת תיעשה לכל היותר פעם בשנה, למעט אם מדובר בהתמודדות עם אירוע </w:t>
      </w:r>
      <w:r>
        <w:rPr>
          <w:rFonts w:hint="cs"/>
          <w:rtl/>
        </w:rPr>
        <w:t>אבטחה</w:t>
      </w:r>
      <w:r w:rsidRPr="00CF34D9">
        <w:rPr>
          <w:rtl/>
        </w:rPr>
        <w:t>.</w:t>
      </w:r>
      <w:r>
        <w:rPr>
          <w:rFonts w:hint="cs"/>
          <w:rtl/>
        </w:rPr>
        <w:t xml:space="preserve"> </w:t>
      </w:r>
      <w:r w:rsidRPr="00475034">
        <w:rPr>
          <w:rtl/>
        </w:rPr>
        <w:t xml:space="preserve">הספק ידון בדוחות הביקורת שיועברו אליו בתום הביקורת ויבחן את הצורך בעדכון נוהל האבטחה בעקבותיהם. </w:t>
      </w:r>
    </w:p>
    <w:p w14:paraId="0B162F09" w14:textId="77777777" w:rsidR="009940E3" w:rsidRPr="00475034" w:rsidRDefault="009940E3" w:rsidP="009940E3">
      <w:pPr>
        <w:pStyle w:val="4-0"/>
      </w:pPr>
      <w:r w:rsidRPr="00475034">
        <w:rPr>
          <w:rtl/>
        </w:rPr>
        <w:t xml:space="preserve">לבקשת </w:t>
      </w:r>
      <w:r w:rsidRPr="00475034">
        <w:rPr>
          <w:rFonts w:hint="cs"/>
          <w:rtl/>
        </w:rPr>
        <w:t>עורך המכרז</w:t>
      </w:r>
      <w:r w:rsidRPr="00475034">
        <w:rPr>
          <w:rtl/>
        </w:rPr>
        <w:t>,</w:t>
      </w:r>
      <w:r w:rsidRPr="00475034">
        <w:rPr>
          <w:rFonts w:hint="cs"/>
          <w:rtl/>
        </w:rPr>
        <w:t xml:space="preserve"> ובהודעה מראש לספק,</w:t>
      </w:r>
      <w:r w:rsidRPr="00475034">
        <w:rPr>
          <w:rtl/>
        </w:rPr>
        <w:t xml:space="preserve"> </w:t>
      </w:r>
      <w:r w:rsidRPr="00475034">
        <w:rPr>
          <w:rFonts w:hint="cs"/>
          <w:rtl/>
        </w:rPr>
        <w:t>תערוך חברת הביקורת</w:t>
      </w:r>
      <w:r w:rsidRPr="00475034">
        <w:rPr>
          <w:rtl/>
        </w:rPr>
        <w:t xml:space="preserve"> ביקורת </w:t>
      </w:r>
      <w:r w:rsidRPr="00475034">
        <w:rPr>
          <w:rFonts w:hint="cs"/>
          <w:rtl/>
        </w:rPr>
        <w:t>מיוחדת, נוכח אירוע אבטחה או שינויים בנהלי ושיטות האבטחה של הספק</w:t>
      </w:r>
      <w:r w:rsidRPr="00475034">
        <w:rPr>
          <w:rtl/>
        </w:rPr>
        <w:t xml:space="preserve">. </w:t>
      </w:r>
    </w:p>
    <w:p w14:paraId="6D172DAE" w14:textId="77777777" w:rsidR="009940E3" w:rsidRDefault="009940E3" w:rsidP="009940E3">
      <w:pPr>
        <w:pStyle w:val="4-0"/>
      </w:pPr>
      <w:r>
        <w:rPr>
          <w:rFonts w:hint="cs"/>
          <w:rtl/>
        </w:rPr>
        <w:lastRenderedPageBreak/>
        <w:t xml:space="preserve">עורך המכרז יוכל לדרוש לקבל מידע אודות חברת הביקורת, ההסמכות שיש לה, וכן פרטים אודות מבצעי הביקורת בשמה. עורך המכרז יוכל לדרוש מהספק להחליף את חברת הביקורת, וזאת במקרים בהם נמצא כי יש חשש מבוסס לכך שהחברה אינה מבצעת את תפקידה כנדרש. </w:t>
      </w:r>
    </w:p>
    <w:p w14:paraId="2D405C01" w14:textId="77777777" w:rsidR="009940E3" w:rsidRDefault="009940E3" w:rsidP="009940E3">
      <w:pPr>
        <w:pStyle w:val="4-0"/>
      </w:pPr>
      <w:r>
        <w:rPr>
          <w:rFonts w:hint="cs"/>
          <w:rtl/>
        </w:rPr>
        <w:t>לבקשת עורך המכרז, הספק יעביר לעורך המכרז את תמצית ממצאי הביקורת ואת סטטוס הטיפול בממצאים.</w:t>
      </w:r>
    </w:p>
    <w:p w14:paraId="19166C81" w14:textId="77777777" w:rsidR="009940E3" w:rsidRDefault="009940E3" w:rsidP="009940E3">
      <w:pPr>
        <w:pStyle w:val="3-"/>
      </w:pPr>
      <w:r>
        <w:rPr>
          <w:rFonts w:hint="cs"/>
          <w:rtl/>
        </w:rPr>
        <w:t>מבדקי בטחון וחדירות</w:t>
      </w:r>
      <w:r w:rsidRPr="00A67987">
        <w:rPr>
          <w:rtl/>
        </w:rPr>
        <w:t xml:space="preserve"> </w:t>
      </w:r>
    </w:p>
    <w:p w14:paraId="0C4D580C" w14:textId="77777777" w:rsidR="009940E3" w:rsidRDefault="009940E3" w:rsidP="009940E3">
      <w:pPr>
        <w:pStyle w:val="4-0"/>
      </w:pPr>
      <w:r>
        <w:rPr>
          <w:rFonts w:hint="cs"/>
          <w:rtl/>
        </w:rPr>
        <w:t>עורך המכרז יהיה רשאי לבצע בקרה על מימוש המדיניות המוגדרת על ידו למזמינים ועל אופן מימושה על תשתיות הספק.</w:t>
      </w:r>
    </w:p>
    <w:p w14:paraId="0E378D45" w14:textId="77777777" w:rsidR="009940E3" w:rsidRDefault="009940E3" w:rsidP="009940E3">
      <w:pPr>
        <w:pStyle w:val="4-0"/>
      </w:pPr>
      <w:r>
        <w:rPr>
          <w:rFonts w:hint="cs"/>
          <w:rtl/>
        </w:rPr>
        <w:t xml:space="preserve">בדיקה זו תתבצע הן ברמת בדיקת ההגדרות ותצורת המערכות כפי שהוגדרה על ידי המזמין והן על ידי ביצוע מבדקי עמידות למערכות </w:t>
      </w:r>
      <w:r>
        <w:rPr>
          <w:rFonts w:hint="cs"/>
          <w:b/>
          <w:bCs/>
          <w:rtl/>
        </w:rPr>
        <w:t>המזמין</w:t>
      </w:r>
      <w:r>
        <w:rPr>
          <w:rFonts w:hint="cs"/>
          <w:rtl/>
        </w:rPr>
        <w:t xml:space="preserve"> המופעלות על מערכות ותשתיות הספק.</w:t>
      </w:r>
    </w:p>
    <w:p w14:paraId="0433396E" w14:textId="77777777" w:rsidR="009940E3" w:rsidRDefault="009940E3" w:rsidP="009940E3">
      <w:pPr>
        <w:pStyle w:val="4-0"/>
      </w:pPr>
      <w:r>
        <w:rPr>
          <w:rFonts w:hint="cs"/>
          <w:rtl/>
        </w:rPr>
        <w:t xml:space="preserve">על מנת למזער את הסיכונים הכרוכים במבדקים אלו, מבדקי העמידות יתואמו מראש עם הספק תוך שהספק יימנע מלחסום את הגורמים הבודקים. </w:t>
      </w:r>
    </w:p>
    <w:p w14:paraId="3C2EEEA1" w14:textId="67E8781A" w:rsidR="009940E3" w:rsidRDefault="009940E3" w:rsidP="009940E3">
      <w:pPr>
        <w:pStyle w:val="2-0"/>
      </w:pPr>
      <w:bookmarkStart w:id="408" w:name="_Toc47826361"/>
      <w:bookmarkStart w:id="409" w:name="_Toc47826564"/>
      <w:bookmarkStart w:id="410" w:name="_Ref51854543"/>
      <w:bookmarkStart w:id="411" w:name="_Toc48749914"/>
      <w:bookmarkStart w:id="412" w:name="_Toc79337763"/>
      <w:bookmarkStart w:id="413" w:name="_Toc106197253"/>
      <w:bookmarkStart w:id="414" w:name="_Toc106197559"/>
      <w:bookmarkStart w:id="415" w:name="_Toc106197647"/>
      <w:r>
        <w:rPr>
          <w:rFonts w:hint="cs"/>
          <w:rtl/>
        </w:rPr>
        <w:t>תקיפת סייבר ואירוע אבטחה</w:t>
      </w:r>
      <w:bookmarkEnd w:id="408"/>
      <w:bookmarkEnd w:id="409"/>
      <w:bookmarkEnd w:id="410"/>
      <w:bookmarkEnd w:id="411"/>
      <w:bookmarkEnd w:id="412"/>
      <w:bookmarkEnd w:id="413"/>
      <w:bookmarkEnd w:id="414"/>
      <w:bookmarkEnd w:id="415"/>
    </w:p>
    <w:p w14:paraId="6F855CC5" w14:textId="77777777" w:rsidR="009940E3" w:rsidRPr="00380BCD" w:rsidRDefault="009940E3" w:rsidP="009940E3">
      <w:pPr>
        <w:pStyle w:val="3-0"/>
      </w:pPr>
      <w:r>
        <w:rPr>
          <w:rFonts w:hint="cs"/>
          <w:rtl/>
        </w:rPr>
        <w:t>ב</w:t>
      </w:r>
      <w:r w:rsidRPr="00380BCD">
        <w:rPr>
          <w:rFonts w:hint="cs"/>
          <w:rtl/>
        </w:rPr>
        <w:t xml:space="preserve">כל </w:t>
      </w:r>
      <w:r w:rsidRPr="00380BCD">
        <w:rPr>
          <w:rtl/>
        </w:rPr>
        <w:t xml:space="preserve">מקרה </w:t>
      </w:r>
      <w:r>
        <w:rPr>
          <w:rFonts w:hint="cs"/>
          <w:rtl/>
        </w:rPr>
        <w:t xml:space="preserve">בו אותרה תקיפת סייבר או כל אירוע אבטחה במערכות </w:t>
      </w:r>
      <w:r w:rsidRPr="00380BCD">
        <w:rPr>
          <w:rtl/>
        </w:rPr>
        <w:t>הספק</w:t>
      </w:r>
      <w:r>
        <w:rPr>
          <w:rFonts w:hint="cs"/>
          <w:rtl/>
        </w:rPr>
        <w:t xml:space="preserve"> היכולות להשפיע על המזמינים</w:t>
      </w:r>
      <w:r w:rsidRPr="00380BCD">
        <w:rPr>
          <w:rFonts w:hint="cs"/>
          <w:rtl/>
        </w:rPr>
        <w:t>, ינקוט הספק בפעולות הבאות:</w:t>
      </w:r>
    </w:p>
    <w:p w14:paraId="6A44D9F0" w14:textId="77777777" w:rsidR="009940E3" w:rsidRPr="00380BCD" w:rsidRDefault="009940E3" w:rsidP="009940E3">
      <w:pPr>
        <w:pStyle w:val="4-0"/>
      </w:pPr>
      <w:r w:rsidRPr="00380BCD">
        <w:rPr>
          <w:rFonts w:hint="cs"/>
          <w:rtl/>
        </w:rPr>
        <w:t xml:space="preserve">הוא יידע </w:t>
      </w:r>
      <w:r>
        <w:rPr>
          <w:rFonts w:hint="cs"/>
          <w:rtl/>
        </w:rPr>
        <w:t>בהקדם האפשרי</w:t>
      </w:r>
      <w:r w:rsidRPr="00380BCD">
        <w:rPr>
          <w:rFonts w:hint="cs"/>
          <w:rtl/>
        </w:rPr>
        <w:t xml:space="preserve"> את המזמין</w:t>
      </w:r>
      <w:r>
        <w:rPr>
          <w:rFonts w:hint="cs"/>
          <w:rtl/>
        </w:rPr>
        <w:t xml:space="preserve"> ועורך המכרז ובהתאם לחומרת האירוע, </w:t>
      </w:r>
      <w:r w:rsidRPr="00380BCD">
        <w:rPr>
          <w:rFonts w:hint="cs"/>
          <w:rtl/>
        </w:rPr>
        <w:t xml:space="preserve">ובכל מקרה בפרק זמן שלא יעלה על </w:t>
      </w:r>
      <w:r>
        <w:rPr>
          <w:rFonts w:hint="cs"/>
          <w:rtl/>
        </w:rPr>
        <w:t>12</w:t>
      </w:r>
      <w:r w:rsidRPr="00380BCD">
        <w:rPr>
          <w:rFonts w:hint="cs"/>
          <w:rtl/>
        </w:rPr>
        <w:t xml:space="preserve"> שעות מ</w:t>
      </w:r>
      <w:r>
        <w:rPr>
          <w:rFonts w:hint="cs"/>
          <w:rtl/>
        </w:rPr>
        <w:t xml:space="preserve">הרגע </w:t>
      </w:r>
      <w:r w:rsidRPr="00380BCD">
        <w:rPr>
          <w:rFonts w:hint="cs"/>
          <w:rtl/>
        </w:rPr>
        <w:t>בו</w:t>
      </w:r>
      <w:r>
        <w:rPr>
          <w:rFonts w:hint="cs"/>
          <w:rtl/>
        </w:rPr>
        <w:t xml:space="preserve"> איתר באופן וודאי את</w:t>
      </w:r>
      <w:r w:rsidRPr="00380BCD">
        <w:rPr>
          <w:rFonts w:hint="cs"/>
          <w:rtl/>
        </w:rPr>
        <w:t xml:space="preserve"> אירוע </w:t>
      </w:r>
      <w:r>
        <w:rPr>
          <w:rFonts w:hint="cs"/>
          <w:rtl/>
        </w:rPr>
        <w:t>תקיפת הסייבר, זאת למעט במקרה בו ניתן צו של ערכאה שיפוטית מוסמכת האוסר זאת</w:t>
      </w:r>
      <w:r w:rsidRPr="00380BCD">
        <w:rPr>
          <w:rFonts w:hint="cs"/>
          <w:rtl/>
        </w:rPr>
        <w:t xml:space="preserve">. </w:t>
      </w:r>
    </w:p>
    <w:p w14:paraId="6E69CD70" w14:textId="77777777" w:rsidR="009940E3" w:rsidRDefault="009940E3" w:rsidP="009940E3">
      <w:pPr>
        <w:pStyle w:val="4-0"/>
      </w:pPr>
      <w:r w:rsidRPr="00380BCD">
        <w:rPr>
          <w:rFonts w:hint="cs"/>
          <w:rtl/>
        </w:rPr>
        <w:t>הספק</w:t>
      </w:r>
      <w:r w:rsidRPr="00380BCD">
        <w:rPr>
          <w:rtl/>
        </w:rPr>
        <w:t xml:space="preserve"> </w:t>
      </w:r>
      <w:r w:rsidRPr="00380BCD">
        <w:rPr>
          <w:rFonts w:hint="cs"/>
          <w:rtl/>
        </w:rPr>
        <w:t>י</w:t>
      </w:r>
      <w:r w:rsidRPr="00380BCD">
        <w:rPr>
          <w:rtl/>
        </w:rPr>
        <w:t>נקוט</w:t>
      </w:r>
      <w:r w:rsidRPr="00380BCD">
        <w:rPr>
          <w:rFonts w:hint="cs"/>
          <w:rtl/>
        </w:rPr>
        <w:t xml:space="preserve"> בכל</w:t>
      </w:r>
      <w:r w:rsidRPr="00380BCD">
        <w:rPr>
          <w:rtl/>
        </w:rPr>
        <w:t xml:space="preserve"> צעד</w:t>
      </w:r>
      <w:r w:rsidRPr="00380BCD">
        <w:rPr>
          <w:rFonts w:hint="cs"/>
          <w:rtl/>
        </w:rPr>
        <w:t xml:space="preserve"> הנדרש, בהתאם לנסיבות העניין,</w:t>
      </w:r>
      <w:r w:rsidRPr="00380BCD">
        <w:rPr>
          <w:rtl/>
        </w:rPr>
        <w:t xml:space="preserve"> כדי להפחית את ההשפעות ולמזער את הנזק הנובע כתוצאה מ</w:t>
      </w:r>
      <w:r>
        <w:rPr>
          <w:rFonts w:hint="cs"/>
          <w:rtl/>
        </w:rPr>
        <w:t>תקיפת הסייבר</w:t>
      </w:r>
      <w:r w:rsidRPr="00380BCD">
        <w:rPr>
          <w:rtl/>
        </w:rPr>
        <w:t>.</w:t>
      </w:r>
    </w:p>
    <w:p w14:paraId="6BFB2830" w14:textId="2AEA72E9" w:rsidR="009940E3" w:rsidRDefault="009940E3" w:rsidP="009940E3">
      <w:pPr>
        <w:pStyle w:val="4-0"/>
      </w:pPr>
      <w:bookmarkStart w:id="416" w:name="_Ref51854563"/>
      <w:r>
        <w:rPr>
          <w:rFonts w:hint="cs"/>
          <w:rtl/>
        </w:rPr>
        <w:t xml:space="preserve">הספק יידע את המזמין ועורך המכרז על צעדים שהם יכולים לבצע </w:t>
      </w:r>
      <w:r w:rsidRPr="00380BCD">
        <w:rPr>
          <w:rtl/>
        </w:rPr>
        <w:t>כדי להפחית את ההשפעות ולמזער את הנזק הנובע כתוצאה מ</w:t>
      </w:r>
      <w:r>
        <w:rPr>
          <w:rFonts w:hint="cs"/>
          <w:rtl/>
        </w:rPr>
        <w:t>אירוע</w:t>
      </w:r>
      <w:r w:rsidRPr="00380BCD">
        <w:rPr>
          <w:rtl/>
        </w:rPr>
        <w:t xml:space="preserve"> האבטחה.</w:t>
      </w:r>
      <w:bookmarkEnd w:id="416"/>
    </w:p>
    <w:p w14:paraId="1D41A5DC" w14:textId="785BEB92" w:rsidR="009940E3" w:rsidRDefault="009940E3" w:rsidP="009940E3">
      <w:pPr>
        <w:pStyle w:val="4-0"/>
      </w:pPr>
      <w:bookmarkStart w:id="417" w:name="_Ref51854607"/>
      <w:r>
        <w:rPr>
          <w:rFonts w:hint="cs"/>
          <w:rtl/>
        </w:rPr>
        <w:t>הספק יבצע תחקור של אירוע התקיפה ויעביר את ממצאי התחקיר לעיון המזמין ועורך המכרז. התחקיר יכלול מידע בהתאם לכללים מקובלים של שיתוף מידע בתחום הסייבר.</w:t>
      </w:r>
      <w:bookmarkEnd w:id="417"/>
    </w:p>
    <w:p w14:paraId="7A84BC77" w14:textId="77777777" w:rsidR="009940E3" w:rsidRDefault="009940E3" w:rsidP="009940E3">
      <w:pPr>
        <w:pStyle w:val="3-0"/>
      </w:pPr>
      <w:r>
        <w:rPr>
          <w:rFonts w:hint="cs"/>
          <w:rtl/>
        </w:rPr>
        <w:t>הספק ידווח, באופן שוטף, למזמין ולעורך המכרז, על פעולות שהוא ניטר אותן כניסיונות לתקיפת סייבר הממוקדת במערכות המזמינים.</w:t>
      </w:r>
    </w:p>
    <w:p w14:paraId="513F0F60" w14:textId="77777777" w:rsidR="009940E3" w:rsidRDefault="009940E3" w:rsidP="009940E3">
      <w:pPr>
        <w:pStyle w:val="3-0"/>
      </w:pPr>
      <w:r w:rsidRPr="00A67987">
        <w:rPr>
          <w:rFonts w:hint="eastAsia"/>
          <w:rtl/>
        </w:rPr>
        <w:t>הספק</w:t>
      </w:r>
      <w:r w:rsidRPr="00A67987">
        <w:rPr>
          <w:rtl/>
        </w:rPr>
        <w:t xml:space="preserve"> </w:t>
      </w:r>
      <w:r>
        <w:rPr>
          <w:rFonts w:hint="cs"/>
          <w:rtl/>
        </w:rPr>
        <w:t>יפיק לקחים מ</w:t>
      </w:r>
      <w:r w:rsidRPr="00A67987">
        <w:rPr>
          <w:rtl/>
        </w:rPr>
        <w:t>אירועי האבטחה שאירעו ויבחן את הצו</w:t>
      </w:r>
      <w:r>
        <w:rPr>
          <w:rtl/>
        </w:rPr>
        <w:t xml:space="preserve">רך בעדכון </w:t>
      </w:r>
      <w:r>
        <w:rPr>
          <w:rFonts w:hint="cs"/>
          <w:rtl/>
        </w:rPr>
        <w:t>המערכות, התהליכים והנהלים</w:t>
      </w:r>
      <w:r w:rsidRPr="00A67987">
        <w:rPr>
          <w:rtl/>
        </w:rPr>
        <w:t xml:space="preserve">. </w:t>
      </w:r>
    </w:p>
    <w:p w14:paraId="7B3DB04F" w14:textId="24860D63" w:rsidR="009940E3" w:rsidRDefault="009940E3" w:rsidP="009940E3">
      <w:pPr>
        <w:pStyle w:val="3-0"/>
        <w:rPr>
          <w:rtl/>
        </w:rPr>
      </w:pPr>
      <w:r>
        <w:rPr>
          <w:rFonts w:hint="cs"/>
          <w:rtl/>
        </w:rPr>
        <w:lastRenderedPageBreak/>
        <w:t>במקרה בו אירע אירוע אבטחה במערכת מסוג תוכנה כשירות, הספק ישפה את המזמין או עורך המכרז, בכפוף להוראות סעיף</w:t>
      </w:r>
      <w:r w:rsidR="001E1381">
        <w:rPr>
          <w:rFonts w:hint="cs"/>
          <w:rtl/>
        </w:rPr>
        <w:t xml:space="preserve"> 3.26.5</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Ref110274322 \r \h</w:instrText>
      </w:r>
      <w:r>
        <w:rPr>
          <w:rtl/>
        </w:rPr>
        <w:instrText xml:space="preserve"> </w:instrText>
      </w:r>
      <w:r>
        <w:rPr>
          <w:rtl/>
        </w:rPr>
      </w:r>
      <w:r>
        <w:rPr>
          <w:rtl/>
        </w:rPr>
        <w:fldChar w:fldCharType="separate"/>
      </w:r>
      <w:r>
        <w:rPr>
          <w:rtl/>
        </w:rPr>
        <w:fldChar w:fldCharType="end"/>
      </w:r>
      <w:r>
        <w:rPr>
          <w:rFonts w:hint="cs"/>
          <w:rtl/>
        </w:rPr>
        <w:t xml:space="preserve">, עבור כל הוצאה סבירה ומתועדת אשר נועדה לחקור, להכיל, לצמצם, לתחום ולתקן את הפגיעה בסודיות, תקינות וזמינות המידע של המזמין לרבות תהליכי הודעה והסגרה של האירוע לרשויות הרלוונטיות. </w:t>
      </w:r>
    </w:p>
    <w:p w14:paraId="08A1D01F" w14:textId="77777777" w:rsidR="009940E3" w:rsidRPr="009D642A" w:rsidRDefault="009940E3" w:rsidP="009940E3">
      <w:pPr>
        <w:bidi w:val="0"/>
        <w:spacing w:after="160" w:line="259" w:lineRule="auto"/>
        <w:rPr>
          <w:rFonts w:ascii="David" w:hAnsi="David" w:cs="David"/>
        </w:rPr>
      </w:pPr>
      <w:r>
        <w:rPr>
          <w:rtl/>
        </w:rPr>
        <w:br w:type="page"/>
      </w:r>
    </w:p>
    <w:p w14:paraId="42B9EDD5" w14:textId="77777777" w:rsidR="009940E3" w:rsidRPr="00491ABB" w:rsidRDefault="009940E3" w:rsidP="009940E3">
      <w:pPr>
        <w:pStyle w:val="1-"/>
      </w:pPr>
      <w:bookmarkStart w:id="418" w:name="_Toc106197254"/>
      <w:bookmarkStart w:id="419" w:name="_Toc106197560"/>
      <w:bookmarkStart w:id="420" w:name="_Toc106197648"/>
      <w:r w:rsidRPr="00491ABB">
        <w:rPr>
          <w:rFonts w:hint="cs"/>
          <w:rtl/>
        </w:rPr>
        <w:lastRenderedPageBreak/>
        <w:t xml:space="preserve">נספח </w:t>
      </w:r>
      <w:r>
        <w:rPr>
          <w:rFonts w:hint="cs"/>
          <w:rtl/>
        </w:rPr>
        <w:t>ד</w:t>
      </w:r>
      <w:r w:rsidRPr="00491ABB">
        <w:rPr>
          <w:rFonts w:hint="cs"/>
          <w:rtl/>
        </w:rPr>
        <w:t>'</w:t>
      </w:r>
      <w:r>
        <w:rPr>
          <w:rFonts w:hint="cs"/>
          <w:rtl/>
        </w:rPr>
        <w:t>2</w:t>
      </w:r>
      <w:r w:rsidRPr="00491ABB">
        <w:rPr>
          <w:rFonts w:hint="cs"/>
          <w:rtl/>
        </w:rPr>
        <w:t xml:space="preserve"> </w:t>
      </w:r>
      <w:r w:rsidRPr="00491ABB">
        <w:rPr>
          <w:rtl/>
        </w:rPr>
        <w:t>–</w:t>
      </w:r>
      <w:r w:rsidRPr="00491ABB">
        <w:rPr>
          <w:rFonts w:hint="cs"/>
          <w:rtl/>
        </w:rPr>
        <w:t xml:space="preserve"> אבטחה וסייבר</w:t>
      </w:r>
      <w:r>
        <w:rPr>
          <w:rFonts w:hint="cs"/>
          <w:rtl/>
        </w:rPr>
        <w:t xml:space="preserve"> עבור שירותים </w:t>
      </w:r>
      <w:r w:rsidRPr="00EA16D7">
        <w:rPr>
          <w:rFonts w:hint="cs"/>
          <w:u w:val="single"/>
          <w:rtl/>
        </w:rPr>
        <w:t>שאינם</w:t>
      </w:r>
      <w:r>
        <w:rPr>
          <w:rFonts w:hint="cs"/>
          <w:rtl/>
        </w:rPr>
        <w:t xml:space="preserve"> </w:t>
      </w:r>
      <w:r w:rsidRPr="00EA16D7">
        <w:rPr>
          <w:rFonts w:hint="cs"/>
          <w:rtl/>
        </w:rPr>
        <w:t>בתצורת</w:t>
      </w:r>
      <w:r>
        <w:rPr>
          <w:rFonts w:hint="cs"/>
          <w:rtl/>
        </w:rPr>
        <w:t xml:space="preserve"> תכנה כשירות (</w:t>
      </w:r>
      <w:r>
        <w:t>non-SaaS</w:t>
      </w:r>
      <w:r>
        <w:rPr>
          <w:rFonts w:hint="cs"/>
          <w:rtl/>
        </w:rPr>
        <w:t>)</w:t>
      </w:r>
      <w:bookmarkEnd w:id="418"/>
      <w:bookmarkEnd w:id="419"/>
      <w:bookmarkEnd w:id="420"/>
    </w:p>
    <w:p w14:paraId="71E5E389" w14:textId="77777777" w:rsidR="009940E3" w:rsidRDefault="009940E3" w:rsidP="009940E3">
      <w:pPr>
        <w:pStyle w:val="2-0"/>
      </w:pPr>
      <w:bookmarkStart w:id="421" w:name="_Toc106197255"/>
      <w:bookmarkStart w:id="422" w:name="_Toc106197561"/>
      <w:bookmarkStart w:id="423" w:name="_Toc106197649"/>
      <w:r>
        <w:rPr>
          <w:rFonts w:hint="cs"/>
          <w:rtl/>
        </w:rPr>
        <w:t>חובת הספק לאבטחת מידע וסייבר</w:t>
      </w:r>
      <w:bookmarkEnd w:id="421"/>
      <w:bookmarkEnd w:id="422"/>
      <w:bookmarkEnd w:id="423"/>
    </w:p>
    <w:p w14:paraId="1B56F2D6" w14:textId="77777777" w:rsidR="009940E3" w:rsidRDefault="009940E3" w:rsidP="009940E3">
      <w:pPr>
        <w:pStyle w:val="3-0"/>
      </w:pPr>
      <w:r>
        <w:rPr>
          <w:rFonts w:hint="cs"/>
          <w:rtl/>
        </w:rPr>
        <w:t xml:space="preserve">הספק יהיה האחראי הבלעדי על אבטחת מערכותיו, בין אם ישירות, בין עם על ידי מעבד משנה, </w:t>
      </w:r>
      <w:r w:rsidRPr="00835DCA">
        <w:rPr>
          <w:rFonts w:hint="cs"/>
          <w:rtl/>
        </w:rPr>
        <w:t xml:space="preserve">ידאג לתפעל ולעדכן את אמצעי האבטחה באופן שוטף, ויוודא כי האמצעים הטכנולוגיים המשמשים לאבטחת המידע הם חדישים </w:t>
      </w:r>
      <w:r>
        <w:rPr>
          <w:rFonts w:hint="cs"/>
          <w:rtl/>
        </w:rPr>
        <w:t>(</w:t>
      </w:r>
      <w:r w:rsidRPr="00E65402">
        <w:t>state of the art</w:t>
      </w:r>
      <w:r>
        <w:rPr>
          <w:rFonts w:hint="cs"/>
          <w:rtl/>
        </w:rPr>
        <w:t xml:space="preserve">) </w:t>
      </w:r>
      <w:r w:rsidRPr="00835DCA">
        <w:rPr>
          <w:rFonts w:hint="cs"/>
          <w:rtl/>
        </w:rPr>
        <w:t xml:space="preserve">ועומדים בסטנדרט הגבוה ביותר המקובל בשוק. </w:t>
      </w:r>
    </w:p>
    <w:p w14:paraId="71AEBD27" w14:textId="77777777" w:rsidR="009940E3" w:rsidRDefault="009940E3" w:rsidP="009940E3">
      <w:pPr>
        <w:pStyle w:val="3-0"/>
      </w:pPr>
      <w:r>
        <w:rPr>
          <w:rFonts w:hint="cs"/>
          <w:rtl/>
        </w:rPr>
        <w:t>הספק יקצה נציג אשר יהיה אחראי לפניות בנוגע לאבטחת מידע והגנה בסייבר, ביצוע ביקורות, אספקת אסמכתאות כנדרש בהסכם, התראות על איומים והתמודדות עם אירועים בזמן אמת. ככל שספק השירות מפעיל חדר מצב להתמודדות עם איומים בסייבר (</w:t>
      </w:r>
      <w:r>
        <w:rPr>
          <w:rFonts w:hint="cs"/>
        </w:rPr>
        <w:t>SOC</w:t>
      </w:r>
      <w:r>
        <w:rPr>
          <w:rFonts w:hint="cs"/>
          <w:rtl/>
        </w:rPr>
        <w:t>), הנציג יעביר את פירטי הקשר עם חדר מצב זה לעורך המכרז.</w:t>
      </w:r>
    </w:p>
    <w:p w14:paraId="579B70F6" w14:textId="77777777" w:rsidR="009940E3" w:rsidRDefault="009940E3" w:rsidP="009940E3">
      <w:pPr>
        <w:pStyle w:val="3-0"/>
      </w:pPr>
      <w:r>
        <w:rPr>
          <w:rFonts w:hint="cs"/>
          <w:rtl/>
        </w:rPr>
        <w:t>אחריות הספק לאבטחת מידע והגנת סייבר, תבוא לידי ביטוי, בין היתר בעמידה בעקרונות הבאים ככל והם רלוונטיים למתן השירותים:</w:t>
      </w:r>
    </w:p>
    <w:tbl>
      <w:tblPr>
        <w:tblStyle w:val="afff2"/>
        <w:bidiVisual/>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9940E3" w14:paraId="4C4D5E0D" w14:textId="77777777" w:rsidTr="009940E3">
        <w:tc>
          <w:tcPr>
            <w:tcW w:w="4115" w:type="dxa"/>
          </w:tcPr>
          <w:p w14:paraId="01496783" w14:textId="77777777" w:rsidR="009940E3" w:rsidRDefault="009940E3" w:rsidP="009940E3">
            <w:pPr>
              <w:pStyle w:val="3-0"/>
              <w:numPr>
                <w:ilvl w:val="0"/>
                <w:numId w:val="61"/>
              </w:numPr>
              <w:rPr>
                <w:rtl/>
              </w:rPr>
            </w:pPr>
            <w:r w:rsidRPr="0095629A">
              <w:rPr>
                <w:rFonts w:hint="eastAsia"/>
                <w:b/>
                <w:bCs/>
                <w:rtl/>
              </w:rPr>
              <w:t>ניהול</w:t>
            </w:r>
            <w:r w:rsidRPr="0095629A">
              <w:rPr>
                <w:b/>
                <w:bCs/>
                <w:rtl/>
              </w:rPr>
              <w:t xml:space="preserve"> כוח אדם והדרכה</w:t>
            </w:r>
            <w:r w:rsidRPr="00357A3B">
              <w:rPr>
                <w:rtl/>
              </w:rPr>
              <w:t xml:space="preserve"> </w:t>
            </w:r>
            <w:r>
              <w:rPr>
                <w:rtl/>
              </w:rPr>
              <w:t>–</w:t>
            </w:r>
            <w:r w:rsidRPr="00357A3B">
              <w:rPr>
                <w:rtl/>
              </w:rPr>
              <w:t xml:space="preserve"> וידוא כי מועסקים ועובדי קבלן מכירים ומבינים את אחריותם בתחום מדיניות אבטחת מידע והגנת הסייבר. </w:t>
            </w:r>
          </w:p>
        </w:tc>
        <w:tc>
          <w:tcPr>
            <w:tcW w:w="4177" w:type="dxa"/>
          </w:tcPr>
          <w:p w14:paraId="7814AD68" w14:textId="77777777" w:rsidR="009940E3" w:rsidRPr="0095629A" w:rsidRDefault="009940E3" w:rsidP="009940E3">
            <w:pPr>
              <w:pStyle w:val="3-0"/>
              <w:numPr>
                <w:ilvl w:val="0"/>
                <w:numId w:val="61"/>
              </w:numPr>
              <w:rPr>
                <w:b/>
                <w:bCs/>
                <w:rtl/>
              </w:rPr>
            </w:pPr>
            <w:r w:rsidRPr="0095629A">
              <w:rPr>
                <w:rFonts w:hint="eastAsia"/>
                <w:b/>
                <w:bCs/>
                <w:rtl/>
              </w:rPr>
              <w:t>ניהול</w:t>
            </w:r>
            <w:r w:rsidRPr="0095629A">
              <w:rPr>
                <w:b/>
                <w:bCs/>
                <w:rtl/>
              </w:rPr>
              <w:t xml:space="preserve"> שרשרת אספקה וספקים – </w:t>
            </w:r>
            <w:r w:rsidRPr="009723BA">
              <w:rPr>
                <w:rtl/>
              </w:rPr>
              <w:t>הגדרה וקיום מנגנונים שתפק</w:t>
            </w:r>
            <w:r>
              <w:rPr>
                <w:rFonts w:hint="cs"/>
                <w:rtl/>
              </w:rPr>
              <w:t>י</w:t>
            </w:r>
            <w:r w:rsidRPr="009723BA">
              <w:rPr>
                <w:rtl/>
              </w:rPr>
              <w:t>ד</w:t>
            </w:r>
            <w:r>
              <w:rPr>
                <w:rFonts w:hint="cs"/>
                <w:rtl/>
              </w:rPr>
              <w:t>ם</w:t>
            </w:r>
            <w:r w:rsidRPr="009723BA">
              <w:rPr>
                <w:rtl/>
              </w:rPr>
              <w:t xml:space="preserve"> לנהל את כל שרשרת האספקה של ספק הענן כדי להבטיח</w:t>
            </w:r>
            <w:r>
              <w:rPr>
                <w:rFonts w:hint="cs"/>
                <w:rtl/>
              </w:rPr>
              <w:t xml:space="preserve"> את אמינות התשתיות שבאמצעותן מסופקים השירותים</w:t>
            </w:r>
            <w:r w:rsidRPr="009723BA">
              <w:rPr>
                <w:rtl/>
              </w:rPr>
              <w:t>.</w:t>
            </w:r>
            <w:r w:rsidRPr="0095629A">
              <w:rPr>
                <w:b/>
                <w:bCs/>
                <w:rtl/>
              </w:rPr>
              <w:t xml:space="preserve"> </w:t>
            </w:r>
          </w:p>
        </w:tc>
      </w:tr>
      <w:tr w:rsidR="009940E3" w14:paraId="775C95BF" w14:textId="77777777" w:rsidTr="009940E3">
        <w:tc>
          <w:tcPr>
            <w:tcW w:w="4115" w:type="dxa"/>
          </w:tcPr>
          <w:p w14:paraId="4F1DF40F" w14:textId="77777777" w:rsidR="009940E3" w:rsidRDefault="009940E3" w:rsidP="009940E3">
            <w:pPr>
              <w:pStyle w:val="3-0"/>
              <w:numPr>
                <w:ilvl w:val="0"/>
                <w:numId w:val="61"/>
              </w:numPr>
              <w:rPr>
                <w:rtl/>
              </w:rPr>
            </w:pPr>
            <w:r w:rsidRPr="0095629A">
              <w:rPr>
                <w:rFonts w:hint="eastAsia"/>
                <w:b/>
                <w:bCs/>
                <w:rtl/>
              </w:rPr>
              <w:t>ניהול</w:t>
            </w:r>
            <w:r w:rsidRPr="0095629A">
              <w:rPr>
                <w:b/>
                <w:bCs/>
                <w:rtl/>
              </w:rPr>
              <w:t xml:space="preserve"> משאבים</w:t>
            </w:r>
            <w:r>
              <w:rPr>
                <w:rFonts w:hint="cs"/>
                <w:b/>
                <w:bCs/>
                <w:rtl/>
              </w:rPr>
              <w:t xml:space="preserve"> </w:t>
            </w:r>
            <w:r>
              <w:rPr>
                <w:b/>
                <w:bCs/>
                <w:rtl/>
              </w:rPr>
              <w:t>–</w:t>
            </w:r>
            <w:r w:rsidRPr="0095629A">
              <w:rPr>
                <w:b/>
                <w:bCs/>
                <w:rtl/>
              </w:rPr>
              <w:t xml:space="preserve"> </w:t>
            </w:r>
            <w:r w:rsidRPr="009723BA">
              <w:rPr>
                <w:rtl/>
              </w:rPr>
              <w:t>קיום מנ</w:t>
            </w:r>
            <w:r>
              <w:rPr>
                <w:rFonts w:hint="cs"/>
                <w:rtl/>
              </w:rPr>
              <w:t>ג</w:t>
            </w:r>
            <w:r w:rsidRPr="009723BA">
              <w:rPr>
                <w:rtl/>
              </w:rPr>
              <w:t>נונים לזיהוי והגנה על נכסים ארגונים ונכסי מידע ארגונים, כולל אלה של לקוחות והמזמין.</w:t>
            </w:r>
            <w:r w:rsidRPr="00357A3B">
              <w:rPr>
                <w:rtl/>
              </w:rPr>
              <w:t xml:space="preserve"> </w:t>
            </w:r>
          </w:p>
        </w:tc>
        <w:tc>
          <w:tcPr>
            <w:tcW w:w="4177" w:type="dxa"/>
          </w:tcPr>
          <w:p w14:paraId="4B28CD66" w14:textId="77777777" w:rsidR="009940E3" w:rsidRPr="0095629A" w:rsidRDefault="009940E3" w:rsidP="009940E3">
            <w:pPr>
              <w:pStyle w:val="3-0"/>
              <w:numPr>
                <w:ilvl w:val="0"/>
                <w:numId w:val="61"/>
              </w:numPr>
              <w:rPr>
                <w:b/>
                <w:bCs/>
                <w:rtl/>
              </w:rPr>
            </w:pPr>
            <w:r w:rsidRPr="0095629A">
              <w:rPr>
                <w:rFonts w:hint="eastAsia"/>
                <w:b/>
                <w:bCs/>
                <w:rtl/>
              </w:rPr>
              <w:t>ניהול</w:t>
            </w:r>
            <w:r w:rsidRPr="0095629A">
              <w:rPr>
                <w:b/>
                <w:bCs/>
                <w:rtl/>
              </w:rPr>
              <w:t xml:space="preserve"> אירועי וחשדות לאירועי </w:t>
            </w:r>
            <w:r>
              <w:rPr>
                <w:rFonts w:hint="cs"/>
                <w:b/>
                <w:bCs/>
                <w:rtl/>
              </w:rPr>
              <w:t>אבטחה</w:t>
            </w:r>
            <w:r w:rsidRPr="0095629A">
              <w:rPr>
                <w:b/>
                <w:bCs/>
                <w:rtl/>
              </w:rPr>
              <w:t xml:space="preserve"> – </w:t>
            </w:r>
            <w:r w:rsidRPr="009723BA">
              <w:rPr>
                <w:rtl/>
              </w:rPr>
              <w:t xml:space="preserve">קיום אמצעים לניהול, להגיב ולהעביר מידע על אירועי </w:t>
            </w:r>
            <w:r>
              <w:rPr>
                <w:rFonts w:hint="cs"/>
                <w:rtl/>
              </w:rPr>
              <w:t>אבטחה</w:t>
            </w:r>
            <w:r w:rsidRPr="009723BA">
              <w:rPr>
                <w:rtl/>
              </w:rPr>
              <w:t>.</w:t>
            </w:r>
            <w:r w:rsidRPr="0095629A">
              <w:rPr>
                <w:b/>
                <w:bCs/>
                <w:rtl/>
              </w:rPr>
              <w:t xml:space="preserve">  </w:t>
            </w:r>
          </w:p>
        </w:tc>
      </w:tr>
      <w:tr w:rsidR="009940E3" w14:paraId="30147E72" w14:textId="77777777" w:rsidTr="009940E3">
        <w:tc>
          <w:tcPr>
            <w:tcW w:w="4115" w:type="dxa"/>
          </w:tcPr>
          <w:p w14:paraId="35E9BC78" w14:textId="77777777" w:rsidR="009940E3" w:rsidRDefault="009940E3" w:rsidP="009940E3">
            <w:pPr>
              <w:pStyle w:val="3-0"/>
              <w:numPr>
                <w:ilvl w:val="0"/>
                <w:numId w:val="61"/>
              </w:numPr>
              <w:rPr>
                <w:rtl/>
              </w:rPr>
            </w:pPr>
            <w:r w:rsidRPr="0095629A">
              <w:rPr>
                <w:rFonts w:hint="eastAsia"/>
                <w:b/>
                <w:bCs/>
                <w:rtl/>
              </w:rPr>
              <w:t>ניהול</w:t>
            </w:r>
            <w:r w:rsidRPr="0095629A">
              <w:rPr>
                <w:b/>
                <w:bCs/>
                <w:rtl/>
              </w:rPr>
              <w:t xml:space="preserve"> זהויות והרשאות גישה – </w:t>
            </w:r>
            <w:r w:rsidRPr="009723BA">
              <w:rPr>
                <w:rtl/>
              </w:rPr>
              <w:t>קיום מנגנונים ל</w:t>
            </w:r>
            <w:r>
              <w:rPr>
                <w:rFonts w:hint="cs"/>
                <w:rtl/>
              </w:rPr>
              <w:t>ו</w:t>
            </w:r>
            <w:r w:rsidRPr="009723BA">
              <w:rPr>
                <w:rtl/>
              </w:rPr>
              <w:t>ודא כי הגישה למידע</w:t>
            </w:r>
            <w:r>
              <w:rPr>
                <w:rFonts w:hint="cs"/>
                <w:rtl/>
              </w:rPr>
              <w:t xml:space="preserve"> מוגן</w:t>
            </w:r>
            <w:r w:rsidRPr="009723BA">
              <w:rPr>
                <w:rtl/>
              </w:rPr>
              <w:t>, משאבי עיבוד מידע, מתקנים וסביבות וירטואליות הן של משתמשים מורשים בלבד.</w:t>
            </w:r>
            <w:r w:rsidRPr="00357A3B">
              <w:rPr>
                <w:rtl/>
              </w:rPr>
              <w:t xml:space="preserve"> </w:t>
            </w:r>
          </w:p>
        </w:tc>
        <w:tc>
          <w:tcPr>
            <w:tcW w:w="4177" w:type="dxa"/>
          </w:tcPr>
          <w:p w14:paraId="62F019A3" w14:textId="77777777" w:rsidR="009940E3" w:rsidRPr="0095629A" w:rsidRDefault="009940E3" w:rsidP="009940E3">
            <w:pPr>
              <w:pStyle w:val="3-0"/>
              <w:numPr>
                <w:ilvl w:val="0"/>
                <w:numId w:val="61"/>
              </w:numPr>
              <w:rPr>
                <w:b/>
                <w:bCs/>
                <w:rtl/>
              </w:rPr>
            </w:pPr>
            <w:r w:rsidRPr="0095629A">
              <w:rPr>
                <w:rFonts w:hint="eastAsia"/>
                <w:b/>
                <w:bCs/>
                <w:rtl/>
              </w:rPr>
              <w:t>הצפנה</w:t>
            </w:r>
            <w:r w:rsidRPr="0095629A">
              <w:rPr>
                <w:b/>
                <w:bCs/>
                <w:rtl/>
              </w:rPr>
              <w:t xml:space="preserve"> וניהול מפתחות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פעילות מאובטחת של שירותי הספק באמצעות הגדרה ומימוש של מנגנונים קריפטוגרפים נאותים.</w:t>
            </w:r>
            <w:r w:rsidRPr="0095629A">
              <w:rPr>
                <w:b/>
                <w:bCs/>
                <w:rtl/>
              </w:rPr>
              <w:t xml:space="preserve"> </w:t>
            </w:r>
          </w:p>
        </w:tc>
      </w:tr>
      <w:tr w:rsidR="009940E3" w14:paraId="1FDBC4F2" w14:textId="77777777" w:rsidTr="009940E3">
        <w:tc>
          <w:tcPr>
            <w:tcW w:w="4115" w:type="dxa"/>
          </w:tcPr>
          <w:p w14:paraId="1D43BB66" w14:textId="77777777" w:rsidR="009940E3" w:rsidRPr="0095629A" w:rsidRDefault="009940E3" w:rsidP="009940E3">
            <w:pPr>
              <w:pStyle w:val="3-0"/>
              <w:numPr>
                <w:ilvl w:val="0"/>
                <w:numId w:val="61"/>
              </w:numPr>
              <w:rPr>
                <w:b/>
                <w:bCs/>
                <w:rtl/>
              </w:rPr>
            </w:pPr>
            <w:r w:rsidRPr="0095629A">
              <w:rPr>
                <w:rFonts w:hint="eastAsia"/>
                <w:b/>
                <w:bCs/>
                <w:rtl/>
              </w:rPr>
              <w:t>קיום</w:t>
            </w:r>
            <w:r w:rsidRPr="0095629A">
              <w:rPr>
                <w:b/>
                <w:bCs/>
                <w:rtl/>
              </w:rPr>
              <w:t xml:space="preserve"> מנגנוני הערכת רמת אבטחה – </w:t>
            </w:r>
            <w:r w:rsidRPr="009723BA">
              <w:rPr>
                <w:rtl/>
              </w:rPr>
              <w:t xml:space="preserve">להקים ולנהל תהליכים </w:t>
            </w:r>
            <w:r>
              <w:rPr>
                <w:rFonts w:hint="cs"/>
                <w:rtl/>
              </w:rPr>
              <w:t>מתאימים</w:t>
            </w:r>
            <w:r w:rsidRPr="009723BA">
              <w:rPr>
                <w:rtl/>
              </w:rPr>
              <w:t xml:space="preserve"> לבדיקת רכיבי מפתח ברשת ובמערכות המידע התומכות את </w:t>
            </w:r>
            <w:r w:rsidRPr="009723BA">
              <w:rPr>
                <w:rtl/>
              </w:rPr>
              <w:lastRenderedPageBreak/>
              <w:t xml:space="preserve">שירותי הענן ולהקים ולנהל תהליכים מתאימים כדי להעריך את רמת ההגנה על נכסים </w:t>
            </w:r>
            <w:r w:rsidRPr="009723BA">
              <w:rPr>
                <w:rFonts w:hint="cs"/>
                <w:rtl/>
              </w:rPr>
              <w:t>קריטיי</w:t>
            </w:r>
            <w:r w:rsidRPr="009723BA">
              <w:rPr>
                <w:rFonts w:hint="eastAsia"/>
                <w:rtl/>
              </w:rPr>
              <w:t>ם</w:t>
            </w:r>
            <w:r>
              <w:rPr>
                <w:rFonts w:hint="cs"/>
                <w:b/>
                <w:bCs/>
                <w:rtl/>
              </w:rPr>
              <w:t>.</w:t>
            </w:r>
            <w:r w:rsidRPr="0095629A">
              <w:rPr>
                <w:b/>
                <w:bCs/>
                <w:rtl/>
              </w:rPr>
              <w:t xml:space="preserve"> </w:t>
            </w:r>
          </w:p>
        </w:tc>
        <w:tc>
          <w:tcPr>
            <w:tcW w:w="4177" w:type="dxa"/>
          </w:tcPr>
          <w:p w14:paraId="4A7905AE" w14:textId="77777777" w:rsidR="009940E3" w:rsidRPr="0095629A" w:rsidRDefault="009940E3" w:rsidP="009940E3">
            <w:pPr>
              <w:pStyle w:val="3-0"/>
              <w:numPr>
                <w:ilvl w:val="0"/>
                <w:numId w:val="61"/>
              </w:numPr>
              <w:rPr>
                <w:b/>
                <w:bCs/>
                <w:rtl/>
              </w:rPr>
            </w:pPr>
            <w:r w:rsidRPr="0095629A">
              <w:rPr>
                <w:rFonts w:hint="eastAsia"/>
                <w:b/>
                <w:bCs/>
                <w:rtl/>
              </w:rPr>
              <w:lastRenderedPageBreak/>
              <w:t>אבטחה</w:t>
            </w:r>
            <w:r w:rsidRPr="0095629A">
              <w:rPr>
                <w:b/>
                <w:bCs/>
                <w:rtl/>
              </w:rPr>
              <w:t xml:space="preserve"> פיזית וסביבתית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 xml:space="preserve">אמצעים למניעת גישה לא מורשית לאתרים </w:t>
            </w:r>
            <w:r w:rsidRPr="009723BA">
              <w:rPr>
                <w:rFonts w:hint="cs"/>
                <w:rtl/>
              </w:rPr>
              <w:t>הפיזיי</w:t>
            </w:r>
            <w:r w:rsidRPr="009723BA">
              <w:rPr>
                <w:rFonts w:hint="eastAsia"/>
                <w:rtl/>
              </w:rPr>
              <w:t>ם</w:t>
            </w:r>
            <w:r w:rsidRPr="009723BA">
              <w:rPr>
                <w:rtl/>
              </w:rPr>
              <w:t xml:space="preserve"> כדי למנוע נזק, אובדן, פגיעה, תקלה, או </w:t>
            </w:r>
            <w:r>
              <w:rPr>
                <w:rFonts w:hint="cs"/>
                <w:rtl/>
              </w:rPr>
              <w:t>ג</w:t>
            </w:r>
            <w:r w:rsidRPr="009723BA">
              <w:rPr>
                <w:rtl/>
              </w:rPr>
              <w:t xml:space="preserve">ניבה של </w:t>
            </w:r>
            <w:r w:rsidRPr="009723BA">
              <w:rPr>
                <w:rtl/>
              </w:rPr>
              <w:lastRenderedPageBreak/>
              <w:t>הנכסים הארגונים שעלולים לפגוע בפעילות הספק.</w:t>
            </w:r>
            <w:r w:rsidRPr="0095629A">
              <w:rPr>
                <w:b/>
                <w:bCs/>
                <w:rtl/>
              </w:rPr>
              <w:t xml:space="preserve"> </w:t>
            </w:r>
          </w:p>
        </w:tc>
      </w:tr>
      <w:tr w:rsidR="009940E3" w14:paraId="1215EC83" w14:textId="77777777" w:rsidTr="009940E3">
        <w:tc>
          <w:tcPr>
            <w:tcW w:w="4115" w:type="dxa"/>
          </w:tcPr>
          <w:p w14:paraId="4D1F3E7F" w14:textId="77777777" w:rsidR="009940E3" w:rsidRPr="0095629A" w:rsidRDefault="009940E3" w:rsidP="009940E3">
            <w:pPr>
              <w:pStyle w:val="3-0"/>
              <w:numPr>
                <w:ilvl w:val="0"/>
                <w:numId w:val="61"/>
              </w:numPr>
              <w:rPr>
                <w:b/>
                <w:bCs/>
                <w:rtl/>
              </w:rPr>
            </w:pPr>
            <w:r w:rsidRPr="0095629A">
              <w:rPr>
                <w:rFonts w:hint="eastAsia"/>
                <w:b/>
                <w:bCs/>
                <w:rtl/>
              </w:rPr>
              <w:lastRenderedPageBreak/>
              <w:t>ניהול</w:t>
            </w:r>
            <w:r w:rsidRPr="0095629A">
              <w:rPr>
                <w:b/>
                <w:bCs/>
                <w:rtl/>
              </w:rPr>
              <w:t xml:space="preserve"> סיכונים</w:t>
            </w:r>
            <w:r>
              <w:rPr>
                <w:rFonts w:hint="cs"/>
                <w:b/>
                <w:bCs/>
                <w:rtl/>
              </w:rPr>
              <w:t xml:space="preserve"> </w:t>
            </w:r>
            <w:r>
              <w:rPr>
                <w:b/>
                <w:bCs/>
                <w:rtl/>
              </w:rPr>
              <w:t>–</w:t>
            </w:r>
            <w:r w:rsidRPr="0095629A">
              <w:rPr>
                <w:b/>
                <w:bCs/>
                <w:rtl/>
              </w:rPr>
              <w:t xml:space="preserve"> </w:t>
            </w:r>
            <w:r w:rsidRPr="009723BA">
              <w:rPr>
                <w:rtl/>
              </w:rPr>
              <w:t>להקצות</w:t>
            </w:r>
            <w:r w:rsidRPr="0095629A">
              <w:rPr>
                <w:rtl/>
              </w:rPr>
              <w:t xml:space="preserve"> </w:t>
            </w:r>
            <w:r w:rsidRPr="009723BA">
              <w:rPr>
                <w:rtl/>
              </w:rPr>
              <w:t>את האמצעים</w:t>
            </w:r>
            <w:r w:rsidRPr="0095629A">
              <w:rPr>
                <w:rtl/>
              </w:rPr>
              <w:t xml:space="preserve"> </w:t>
            </w:r>
            <w:r w:rsidRPr="009723BA">
              <w:rPr>
                <w:rtl/>
              </w:rPr>
              <w:t>הנדרשים לממשל וניהול סיכוני מידע, וכן מנג</w:t>
            </w:r>
            <w:r>
              <w:rPr>
                <w:rFonts w:hint="cs"/>
                <w:rtl/>
              </w:rPr>
              <w:t>נ</w:t>
            </w:r>
            <w:r w:rsidRPr="009723BA">
              <w:rPr>
                <w:rtl/>
              </w:rPr>
              <w:t>ונים לאיתור סיכונים להגנת שירותי הענן.</w:t>
            </w:r>
            <w:r w:rsidRPr="0095629A">
              <w:rPr>
                <w:b/>
                <w:bCs/>
                <w:rtl/>
              </w:rPr>
              <w:t xml:space="preserve"> </w:t>
            </w:r>
          </w:p>
        </w:tc>
        <w:tc>
          <w:tcPr>
            <w:tcW w:w="4177" w:type="dxa"/>
          </w:tcPr>
          <w:p w14:paraId="42AD6C06" w14:textId="77777777" w:rsidR="009940E3" w:rsidRPr="0095629A" w:rsidRDefault="009940E3" w:rsidP="009940E3">
            <w:pPr>
              <w:pStyle w:val="3-0"/>
              <w:numPr>
                <w:ilvl w:val="0"/>
                <w:numId w:val="61"/>
              </w:numPr>
              <w:rPr>
                <w:b/>
                <w:bCs/>
                <w:rtl/>
              </w:rPr>
            </w:pPr>
            <w:r w:rsidRPr="0095629A">
              <w:rPr>
                <w:rFonts w:hint="eastAsia"/>
                <w:b/>
                <w:bCs/>
                <w:rtl/>
              </w:rPr>
              <w:t>הגנה</w:t>
            </w:r>
            <w:r w:rsidRPr="0095629A">
              <w:rPr>
                <w:b/>
                <w:bCs/>
                <w:rtl/>
              </w:rPr>
              <w:t xml:space="preserve"> על שלמות ואמינות המערכת</w:t>
            </w:r>
            <w:r>
              <w:rPr>
                <w:rFonts w:hint="cs"/>
                <w:b/>
                <w:bCs/>
                <w:rtl/>
              </w:rPr>
              <w:t xml:space="preserve"> </w:t>
            </w:r>
            <w:r>
              <w:rPr>
                <w:b/>
                <w:bCs/>
                <w:rtl/>
              </w:rPr>
              <w:t>–</w:t>
            </w:r>
            <w:r>
              <w:rPr>
                <w:rFonts w:hint="cs"/>
                <w:b/>
                <w:bCs/>
                <w:rtl/>
              </w:rPr>
              <w:t xml:space="preserve"> </w:t>
            </w:r>
            <w:r w:rsidRPr="009723BA">
              <w:rPr>
                <w:rtl/>
              </w:rPr>
              <w:t>להקים</w:t>
            </w:r>
            <w:r w:rsidRPr="0095629A">
              <w:rPr>
                <w:rtl/>
              </w:rPr>
              <w:t xml:space="preserve"> </w:t>
            </w:r>
            <w:r w:rsidRPr="009723BA">
              <w:rPr>
                <w:rtl/>
              </w:rPr>
              <w:t>ולנהל את האמצעים המתאימים להבטיח שהמערכת שומרת על רמת הגנה ומהימנות נאותה בכל מחזור החיים מפיתוח לפריסה מבצעית, כולל פיתוח פנימי ופיתוח חיצוני, תוך שימוש בכלים מסחרי</w:t>
            </w:r>
            <w:r>
              <w:rPr>
                <w:rFonts w:hint="cs"/>
                <w:rtl/>
              </w:rPr>
              <w:t>י</w:t>
            </w:r>
            <w:r w:rsidRPr="009723BA">
              <w:rPr>
                <w:rtl/>
              </w:rPr>
              <w:t>ם ובכלי קוד פתוח.</w:t>
            </w:r>
            <w:r w:rsidRPr="0095629A">
              <w:rPr>
                <w:b/>
                <w:bCs/>
                <w:rtl/>
              </w:rPr>
              <w:t xml:space="preserve">  </w:t>
            </w:r>
          </w:p>
        </w:tc>
      </w:tr>
      <w:tr w:rsidR="009940E3" w14:paraId="26E935E0" w14:textId="77777777" w:rsidTr="009940E3">
        <w:tc>
          <w:tcPr>
            <w:tcW w:w="4115" w:type="dxa"/>
          </w:tcPr>
          <w:p w14:paraId="6E1F1842" w14:textId="77777777" w:rsidR="009940E3" w:rsidRPr="0095629A" w:rsidRDefault="009940E3" w:rsidP="009940E3">
            <w:pPr>
              <w:pStyle w:val="3-0"/>
              <w:numPr>
                <w:ilvl w:val="0"/>
                <w:numId w:val="61"/>
              </w:numPr>
              <w:rPr>
                <w:b/>
                <w:bCs/>
                <w:rtl/>
              </w:rPr>
            </w:pPr>
            <w:r w:rsidRPr="0095629A">
              <w:rPr>
                <w:rFonts w:hint="eastAsia"/>
                <w:b/>
                <w:bCs/>
                <w:rtl/>
              </w:rPr>
              <w:t>אבטחת</w:t>
            </w:r>
            <w:r w:rsidRPr="0095629A">
              <w:rPr>
                <w:b/>
                <w:bCs/>
                <w:rtl/>
              </w:rPr>
              <w:t xml:space="preserve"> תקשורת – </w:t>
            </w:r>
            <w:r w:rsidRPr="009723BA">
              <w:rPr>
                <w:rtl/>
              </w:rPr>
              <w:t>אבטחה של ה</w:t>
            </w:r>
            <w:r>
              <w:rPr>
                <w:rFonts w:hint="cs"/>
                <w:rtl/>
              </w:rPr>
              <w:t>ת</w:t>
            </w:r>
            <w:r w:rsidRPr="009723BA">
              <w:rPr>
                <w:rtl/>
              </w:rPr>
              <w:t xml:space="preserve">קשורת הממוחשבת. </w:t>
            </w:r>
          </w:p>
        </w:tc>
        <w:tc>
          <w:tcPr>
            <w:tcW w:w="4177" w:type="dxa"/>
          </w:tcPr>
          <w:p w14:paraId="39F27E6F" w14:textId="77777777" w:rsidR="009940E3" w:rsidRPr="0095629A" w:rsidRDefault="009940E3" w:rsidP="009940E3">
            <w:pPr>
              <w:pStyle w:val="3-0"/>
              <w:numPr>
                <w:ilvl w:val="0"/>
                <w:numId w:val="61"/>
              </w:numPr>
              <w:rPr>
                <w:b/>
                <w:bCs/>
                <w:rtl/>
              </w:rPr>
            </w:pPr>
            <w:r w:rsidRPr="0095629A">
              <w:rPr>
                <w:rFonts w:hint="eastAsia"/>
                <w:b/>
                <w:bCs/>
                <w:rtl/>
              </w:rPr>
              <w:t>הגנה</w:t>
            </w:r>
            <w:r w:rsidRPr="0095629A">
              <w:rPr>
                <w:b/>
                <w:bCs/>
                <w:rtl/>
              </w:rPr>
              <w:t xml:space="preserve"> </w:t>
            </w:r>
            <w:r w:rsidRPr="0095629A">
              <w:rPr>
                <w:rFonts w:hint="eastAsia"/>
                <w:b/>
                <w:bCs/>
                <w:rtl/>
              </w:rPr>
              <w:t>על</w:t>
            </w:r>
            <w:r w:rsidRPr="0095629A">
              <w:rPr>
                <w:b/>
                <w:bCs/>
                <w:rtl/>
              </w:rPr>
              <w:t xml:space="preserve"> </w:t>
            </w:r>
            <w:r w:rsidRPr="0095629A">
              <w:rPr>
                <w:rFonts w:hint="eastAsia"/>
                <w:b/>
                <w:bCs/>
                <w:rtl/>
              </w:rPr>
              <w:t>מידע</w:t>
            </w:r>
            <w:r w:rsidRPr="0095629A">
              <w:rPr>
                <w:b/>
                <w:bCs/>
                <w:rtl/>
              </w:rPr>
              <w:t xml:space="preserve"> </w:t>
            </w:r>
            <w:r w:rsidRPr="0095629A">
              <w:rPr>
                <w:rFonts w:hint="eastAsia"/>
                <w:b/>
                <w:bCs/>
                <w:rtl/>
              </w:rPr>
              <w:t>אישי</w:t>
            </w:r>
            <w:r w:rsidRPr="0095629A">
              <w:rPr>
                <w:b/>
                <w:bCs/>
              </w:rPr>
              <w:t xml:space="preserve"> </w:t>
            </w:r>
            <w:r w:rsidRPr="0095629A">
              <w:rPr>
                <w:b/>
                <w:bCs/>
                <w:rtl/>
              </w:rPr>
              <w:t xml:space="preserve">– </w:t>
            </w:r>
            <w:r w:rsidRPr="009723BA">
              <w:rPr>
                <w:rtl/>
              </w:rPr>
              <w:t>להקים ולנ</w:t>
            </w:r>
            <w:r>
              <w:rPr>
                <w:rFonts w:hint="cs"/>
                <w:rtl/>
              </w:rPr>
              <w:t>ה</w:t>
            </w:r>
            <w:r w:rsidRPr="009723BA">
              <w:rPr>
                <w:rtl/>
              </w:rPr>
              <w:t>ל את האמצעים הנדרשים כדי שהמזמי</w:t>
            </w:r>
            <w:r>
              <w:rPr>
                <w:rFonts w:hint="cs"/>
                <w:rtl/>
              </w:rPr>
              <w:t>ני</w:t>
            </w:r>
            <w:r w:rsidRPr="009723BA">
              <w:rPr>
                <w:rtl/>
              </w:rPr>
              <w:t>ם יממש</w:t>
            </w:r>
            <w:r>
              <w:rPr>
                <w:rFonts w:hint="cs"/>
                <w:rtl/>
              </w:rPr>
              <w:t>ו</w:t>
            </w:r>
            <w:r w:rsidRPr="009723BA">
              <w:rPr>
                <w:rtl/>
              </w:rPr>
              <w:t xml:space="preserve"> את חובותי</w:t>
            </w:r>
            <w:r>
              <w:rPr>
                <w:rFonts w:hint="cs"/>
                <w:rtl/>
              </w:rPr>
              <w:t>הם</w:t>
            </w:r>
            <w:r w:rsidRPr="009723BA">
              <w:rPr>
                <w:rtl/>
              </w:rPr>
              <w:t xml:space="preserve"> </w:t>
            </w:r>
            <w:r>
              <w:rPr>
                <w:rFonts w:hint="cs"/>
                <w:rtl/>
              </w:rPr>
              <w:t>להגן על המידע המצוי בשליטתם</w:t>
            </w:r>
            <w:r w:rsidRPr="009723BA">
              <w:rPr>
                <w:rtl/>
              </w:rPr>
              <w:t>.</w:t>
            </w:r>
          </w:p>
        </w:tc>
      </w:tr>
      <w:tr w:rsidR="009940E3" w14:paraId="3826F52B" w14:textId="77777777" w:rsidTr="009940E3">
        <w:tc>
          <w:tcPr>
            <w:tcW w:w="4115" w:type="dxa"/>
          </w:tcPr>
          <w:p w14:paraId="5BC4AC23" w14:textId="77777777" w:rsidR="009940E3" w:rsidRPr="0095629A" w:rsidRDefault="009940E3" w:rsidP="009940E3">
            <w:pPr>
              <w:pStyle w:val="3-0"/>
              <w:numPr>
                <w:ilvl w:val="0"/>
                <w:numId w:val="61"/>
              </w:numPr>
              <w:rPr>
                <w:b/>
                <w:bCs/>
                <w:rtl/>
              </w:rPr>
            </w:pPr>
            <w:r>
              <w:rPr>
                <w:rFonts w:hint="cs"/>
                <w:b/>
                <w:bCs/>
                <w:rtl/>
              </w:rPr>
              <w:t xml:space="preserve">הליכים נאותים להערכת הגנת הסייבר </w:t>
            </w:r>
            <w:r>
              <w:rPr>
                <w:b/>
                <w:bCs/>
                <w:rtl/>
              </w:rPr>
              <w:t>–</w:t>
            </w:r>
            <w:r>
              <w:rPr>
                <w:rFonts w:hint="cs"/>
                <w:b/>
                <w:bCs/>
                <w:rtl/>
              </w:rPr>
              <w:t xml:space="preserve"> </w:t>
            </w:r>
            <w:r>
              <w:rPr>
                <w:rFonts w:hint="cs"/>
                <w:rtl/>
              </w:rPr>
              <w:t>להקים ולנהל תהליכים נאותים בדיקות הליכי בקרת אבטחה של מערכות ורשתות ליבה של תשתית הענן.</w:t>
            </w:r>
          </w:p>
        </w:tc>
        <w:tc>
          <w:tcPr>
            <w:tcW w:w="4177" w:type="dxa"/>
          </w:tcPr>
          <w:p w14:paraId="230CABC9" w14:textId="77777777" w:rsidR="009940E3" w:rsidRPr="0095629A" w:rsidRDefault="009940E3" w:rsidP="009940E3">
            <w:pPr>
              <w:pStyle w:val="3-0"/>
              <w:numPr>
                <w:ilvl w:val="0"/>
                <w:numId w:val="61"/>
              </w:numPr>
              <w:rPr>
                <w:b/>
                <w:bCs/>
                <w:rtl/>
              </w:rPr>
            </w:pPr>
            <w:r>
              <w:rPr>
                <w:rFonts w:hint="cs"/>
                <w:b/>
                <w:bCs/>
                <w:rtl/>
              </w:rPr>
              <w:t xml:space="preserve">פיתוח </w:t>
            </w:r>
            <w:r w:rsidRPr="00B52813">
              <w:rPr>
                <w:rFonts w:hint="eastAsia"/>
                <w:rtl/>
              </w:rPr>
              <w:t>מאובטח</w:t>
            </w:r>
            <w:r w:rsidRPr="00B52813">
              <w:rPr>
                <w:rtl/>
              </w:rPr>
              <w:t xml:space="preserve"> </w:t>
            </w:r>
            <w:r w:rsidRPr="002B0376">
              <w:rPr>
                <w:rtl/>
              </w:rPr>
              <w:t>–</w:t>
            </w:r>
            <w:r w:rsidRPr="00B52813">
              <w:rPr>
                <w:rtl/>
              </w:rPr>
              <w:t xml:space="preserve"> להקים ולנהל </w:t>
            </w:r>
            <w:r>
              <w:rPr>
                <w:rFonts w:hint="cs"/>
                <w:rtl/>
              </w:rPr>
              <w:t xml:space="preserve">את האמצעים המתאימים על מנת להבטיח כי כלל מחזור החיים של פיתוח המערכות מבוצע במתודות של פיתוח מאובטח, כגון מתודת </w:t>
            </w:r>
            <w:r>
              <w:rPr>
                <w:rFonts w:hint="cs"/>
              </w:rPr>
              <w:t>SDLC</w:t>
            </w:r>
            <w:r w:rsidRPr="00B52813">
              <w:rPr>
                <w:rtl/>
              </w:rPr>
              <w:t xml:space="preserve"> </w:t>
            </w:r>
          </w:p>
        </w:tc>
      </w:tr>
    </w:tbl>
    <w:p w14:paraId="49984079" w14:textId="77777777" w:rsidR="009940E3" w:rsidRDefault="009940E3" w:rsidP="009940E3">
      <w:pPr>
        <w:pStyle w:val="2-0"/>
      </w:pPr>
      <w:bookmarkStart w:id="424" w:name="_Toc106197256"/>
      <w:bookmarkStart w:id="425" w:name="_Toc106197562"/>
      <w:bookmarkStart w:id="426" w:name="_Toc106197650"/>
      <w:r>
        <w:rPr>
          <w:rFonts w:hint="cs"/>
          <w:rtl/>
        </w:rPr>
        <w:t>נהלי הגנת סייבר וניהול סיכונים</w:t>
      </w:r>
      <w:bookmarkEnd w:id="424"/>
      <w:bookmarkEnd w:id="425"/>
      <w:bookmarkEnd w:id="426"/>
    </w:p>
    <w:p w14:paraId="70EE313A" w14:textId="77777777" w:rsidR="009940E3" w:rsidRPr="00556E9A" w:rsidRDefault="009940E3" w:rsidP="009940E3">
      <w:pPr>
        <w:pStyle w:val="3-0"/>
      </w:pPr>
      <w:r>
        <w:rPr>
          <w:rFonts w:hint="cs"/>
          <w:rtl/>
        </w:rPr>
        <w:t>הספק יקבע נהלי אבטחה בתחום הסייבר בהתאם לחובת הספק לאבטחת המידע והגנת סייבר המפורט לעיל, ולצורך התמודדות עם תרחישי ייחוס ואיומים על תשתיות הענן ועל השירותים המסופקים על בסיס תשתיות אלו (להלן: "</w:t>
      </w:r>
      <w:r w:rsidRPr="00B16D5C">
        <w:rPr>
          <w:rFonts w:hint="eastAsia"/>
          <w:b/>
          <w:bCs/>
          <w:rtl/>
        </w:rPr>
        <w:t>מדיניות</w:t>
      </w:r>
      <w:r w:rsidRPr="00B16D5C">
        <w:rPr>
          <w:b/>
          <w:bCs/>
          <w:rtl/>
        </w:rPr>
        <w:t xml:space="preserve"> </w:t>
      </w:r>
      <w:r w:rsidRPr="00B16D5C">
        <w:rPr>
          <w:rFonts w:hint="eastAsia"/>
          <w:b/>
          <w:bCs/>
          <w:rtl/>
        </w:rPr>
        <w:t>הסייבר</w:t>
      </w:r>
      <w:r w:rsidRPr="00B16D5C">
        <w:rPr>
          <w:b/>
          <w:bCs/>
          <w:rtl/>
        </w:rPr>
        <w:t xml:space="preserve"> </w:t>
      </w:r>
      <w:r w:rsidRPr="00B16D5C">
        <w:rPr>
          <w:rFonts w:hint="eastAsia"/>
          <w:b/>
          <w:bCs/>
          <w:rtl/>
        </w:rPr>
        <w:t>של</w:t>
      </w:r>
      <w:r w:rsidRPr="00B16D5C">
        <w:rPr>
          <w:b/>
          <w:bCs/>
          <w:rtl/>
        </w:rPr>
        <w:t xml:space="preserve"> </w:t>
      </w:r>
      <w:r w:rsidRPr="00B16D5C">
        <w:rPr>
          <w:rFonts w:hint="eastAsia"/>
          <w:b/>
          <w:bCs/>
          <w:rtl/>
        </w:rPr>
        <w:t>הספק</w:t>
      </w:r>
      <w:r>
        <w:rPr>
          <w:rFonts w:hint="cs"/>
          <w:rtl/>
        </w:rPr>
        <w:t xml:space="preserve">"). </w:t>
      </w:r>
    </w:p>
    <w:p w14:paraId="7CE38503" w14:textId="77777777" w:rsidR="009940E3" w:rsidRDefault="009940E3" w:rsidP="009940E3">
      <w:pPr>
        <w:pStyle w:val="3-0"/>
      </w:pPr>
      <w:r>
        <w:rPr>
          <w:rFonts w:hint="cs"/>
          <w:rtl/>
        </w:rPr>
        <w:t>הספק יבצע הליכי ניהול סיכונים בהתאם לדרישות התקנים בהם הוא עומד ולדרישות החוקים והרגולציות החלות עליו, באופן שוטף.</w:t>
      </w:r>
    </w:p>
    <w:p w14:paraId="3F72C98A" w14:textId="77777777" w:rsidR="009940E3" w:rsidRDefault="009940E3" w:rsidP="009940E3">
      <w:pPr>
        <w:pStyle w:val="2-0"/>
      </w:pPr>
      <w:bookmarkStart w:id="427" w:name="_Toc106197257"/>
      <w:bookmarkStart w:id="428" w:name="_Toc106197563"/>
      <w:bookmarkStart w:id="429" w:name="_Toc106197651"/>
      <w:r>
        <w:rPr>
          <w:rFonts w:hint="cs"/>
          <w:rtl/>
        </w:rPr>
        <w:t>עדכונים שוטפים והעברת מידע בנושאי איומי סייבר</w:t>
      </w:r>
      <w:bookmarkEnd w:id="427"/>
      <w:bookmarkEnd w:id="428"/>
      <w:bookmarkEnd w:id="429"/>
    </w:p>
    <w:p w14:paraId="31AA79F1" w14:textId="77777777" w:rsidR="009940E3" w:rsidRDefault="009940E3" w:rsidP="009940E3">
      <w:pPr>
        <w:pStyle w:val="3-0"/>
      </w:pPr>
      <w:r>
        <w:rPr>
          <w:rFonts w:hint="cs"/>
          <w:rtl/>
        </w:rPr>
        <w:t xml:space="preserve">כחלק הספק ישתף פעולה עם עורך המכרז בנושא ההגנה מפני איומי סייבר, וזאת כחלק ממתן השירותים, בהתאם למפורט להלן: </w:t>
      </w:r>
    </w:p>
    <w:p w14:paraId="7414DEFA" w14:textId="77777777" w:rsidR="009940E3" w:rsidRPr="004E303C" w:rsidRDefault="009940E3" w:rsidP="009940E3">
      <w:pPr>
        <w:pStyle w:val="4-0"/>
      </w:pPr>
      <w:r>
        <w:rPr>
          <w:rFonts w:hint="cs"/>
          <w:rtl/>
        </w:rPr>
        <w:t>ע</w:t>
      </w:r>
      <w:r w:rsidRPr="004E303C">
        <w:rPr>
          <w:rFonts w:hint="cs"/>
          <w:rtl/>
        </w:rPr>
        <w:t xml:space="preserve">ורך המכרז יעביר, בכפוף למגבלות החלות עליו ולמדיניות מסירת מידע שיגבש, מידע שיש בו כדי לסייע לאבטחת המידע והגנת הסייבר בהתאם להוראות ההסכם, ובכלל זה מידע אודות איומי </w:t>
      </w:r>
      <w:r w:rsidRPr="004E303C">
        <w:rPr>
          <w:rFonts w:hint="cs"/>
          <w:rtl/>
        </w:rPr>
        <w:lastRenderedPageBreak/>
        <w:t xml:space="preserve">סייבר, שיטות, תבניות לתקיפה וטכנולוגיות אשר ייתכן ויופנו כלפי המזמינים או הספק בקשר עם אספקת השירותים למזמינים. </w:t>
      </w:r>
    </w:p>
    <w:p w14:paraId="5FBB0126" w14:textId="77777777" w:rsidR="009940E3" w:rsidRPr="004E303C" w:rsidRDefault="009940E3" w:rsidP="009940E3">
      <w:pPr>
        <w:pStyle w:val="4-0"/>
      </w:pPr>
      <w:r w:rsidRPr="004E303C">
        <w:rPr>
          <w:rFonts w:hint="cs"/>
          <w:rtl/>
        </w:rPr>
        <w:t xml:space="preserve">הספק יעביר בהקדם האפשרי, בכפוף למגבלות החלות עליו ועל פי כל דין, מידע שיש בו כדי לסייע למזמינים ולעורך המכרז לאבטחת המידע והגנת הסייבר ובכלל זה מידע אודות איומי סייבר, שיטות, תבניות לתקיפה וטכנולוגיות אשר מהווים סיכון למידע מוגן ולשירותים הנרכשים על ידי המזמינים. </w:t>
      </w:r>
    </w:p>
    <w:p w14:paraId="2427F10A" w14:textId="1CDCDA02" w:rsidR="009940E3" w:rsidRDefault="009940E3" w:rsidP="009940E3">
      <w:pPr>
        <w:pStyle w:val="2-0"/>
      </w:pPr>
      <w:bookmarkStart w:id="430" w:name="_Toc106197258"/>
      <w:bookmarkStart w:id="431" w:name="_Toc106197564"/>
      <w:bookmarkStart w:id="432" w:name="_Toc106197652"/>
      <w:r>
        <w:rPr>
          <w:rFonts w:hint="cs"/>
          <w:rtl/>
        </w:rPr>
        <w:t>התמודדות עם אירועים בזמן אמת ותחקור אירוע</w:t>
      </w:r>
      <w:bookmarkEnd w:id="430"/>
      <w:bookmarkEnd w:id="431"/>
      <w:bookmarkEnd w:id="432"/>
    </w:p>
    <w:p w14:paraId="2B56C521" w14:textId="77777777" w:rsidR="009940E3" w:rsidRDefault="009940E3" w:rsidP="009940E3">
      <w:pPr>
        <w:pStyle w:val="3-0"/>
      </w:pPr>
      <w:r>
        <w:rPr>
          <w:rFonts w:hint="cs"/>
          <w:rtl/>
        </w:rPr>
        <w:t xml:space="preserve">הספק יידע את המזמינים, ככל הניתן, בזמן אמת על אירועי אבטחה, ובכלל זה על חשיפות אבטחה בשירותים, תקיפת סייבר על מערכות המופעלות אצל לקוחות אחרים ועל ניסיונות לתקיפת סייבר על תשתיות הספק המשמשות למתן השירות או המכילות נתוני תוכן. </w:t>
      </w:r>
    </w:p>
    <w:p w14:paraId="3AD55B2E" w14:textId="77777777" w:rsidR="009940E3" w:rsidRDefault="009940E3" w:rsidP="009940E3">
      <w:pPr>
        <w:pStyle w:val="2-0"/>
      </w:pPr>
      <w:bookmarkStart w:id="433" w:name="_Toc106197259"/>
      <w:bookmarkStart w:id="434" w:name="_Toc106197565"/>
      <w:bookmarkStart w:id="435" w:name="_Toc106197653"/>
      <w:r>
        <w:rPr>
          <w:rFonts w:hint="cs"/>
          <w:rtl/>
        </w:rPr>
        <w:t>מהימנות עובדים וספקים</w:t>
      </w:r>
      <w:bookmarkEnd w:id="433"/>
      <w:bookmarkEnd w:id="434"/>
      <w:bookmarkEnd w:id="435"/>
    </w:p>
    <w:p w14:paraId="2617C589" w14:textId="77777777" w:rsidR="009940E3" w:rsidRDefault="009940E3" w:rsidP="009940E3">
      <w:pPr>
        <w:pStyle w:val="3-0"/>
      </w:pPr>
      <w:r>
        <w:rPr>
          <w:rtl/>
        </w:rPr>
        <w:t xml:space="preserve">הספק </w:t>
      </w:r>
      <w:r>
        <w:rPr>
          <w:rFonts w:hint="cs"/>
          <w:rtl/>
        </w:rPr>
        <w:t>י</w:t>
      </w:r>
      <w:r>
        <w:rPr>
          <w:rtl/>
        </w:rPr>
        <w:t>בצע תהליכים מקובלים לבחינת רמת המהימנות של עובדיו</w:t>
      </w:r>
      <w:r>
        <w:rPr>
          <w:rFonts w:hint="cs"/>
          <w:rtl/>
        </w:rPr>
        <w:t>, קבלני משנה</w:t>
      </w:r>
      <w:r>
        <w:rPr>
          <w:rtl/>
        </w:rPr>
        <w:t xml:space="preserve"> וספקיו</w:t>
      </w:r>
      <w:r>
        <w:rPr>
          <w:rFonts w:hint="cs"/>
          <w:rtl/>
        </w:rPr>
        <w:t xml:space="preserve"> תוך הפעלת </w:t>
      </w:r>
      <w:r>
        <w:rPr>
          <w:rtl/>
        </w:rPr>
        <w:t>תכנית לאיתור ומענה לאיומי</w:t>
      </w:r>
      <w:r>
        <w:rPr>
          <w:rFonts w:hint="cs"/>
          <w:rtl/>
        </w:rPr>
        <w:t xml:space="preserve"> אבטחה</w:t>
      </w:r>
      <w:r>
        <w:rPr>
          <w:rtl/>
        </w:rPr>
        <w:t xml:space="preserve"> אשר מקורם בגורם הפנימי</w:t>
      </w:r>
      <w:r>
        <w:rPr>
          <w:rFonts w:hint="cs"/>
          <w:rtl/>
        </w:rPr>
        <w:t>.</w:t>
      </w:r>
    </w:p>
    <w:p w14:paraId="7901D9BB" w14:textId="77777777" w:rsidR="009940E3" w:rsidRDefault="009940E3" w:rsidP="009940E3">
      <w:pPr>
        <w:pStyle w:val="3-"/>
      </w:pPr>
      <w:r>
        <w:rPr>
          <w:rFonts w:hint="cs"/>
          <w:rtl/>
        </w:rPr>
        <w:t>מעבדי משנה</w:t>
      </w:r>
    </w:p>
    <w:p w14:paraId="570AC747" w14:textId="14835158" w:rsidR="009940E3" w:rsidRPr="004E303C" w:rsidRDefault="009940E3" w:rsidP="00CA75E3">
      <w:pPr>
        <w:pStyle w:val="4-0"/>
        <w:rPr>
          <w:rtl/>
        </w:rPr>
      </w:pPr>
      <w:r w:rsidRPr="004E303C">
        <w:rPr>
          <w:rtl/>
        </w:rPr>
        <w:t xml:space="preserve">הספק יהיה רשאי למלא את החובות </w:t>
      </w:r>
      <w:r w:rsidR="00CA75E3">
        <w:rPr>
          <w:rFonts w:hint="cs"/>
          <w:rtl/>
        </w:rPr>
        <w:t>המוטלים</w:t>
      </w:r>
      <w:r w:rsidRPr="004E303C">
        <w:rPr>
          <w:rtl/>
        </w:rPr>
        <w:t xml:space="preserve"> עליו מכוח ההסכם באמצעות מעבדי משנה. </w:t>
      </w:r>
      <w:r w:rsidR="00CA75E3">
        <w:rPr>
          <w:rFonts w:hint="cs"/>
          <w:rtl/>
        </w:rPr>
        <w:t>יודגש כי לא יהיה בשימוש במעבדי משנה כדי לגרוע או לצמצם את</w:t>
      </w:r>
      <w:r w:rsidR="00CA75E3" w:rsidRPr="004E303C">
        <w:rPr>
          <w:rtl/>
        </w:rPr>
        <w:t xml:space="preserve"> </w:t>
      </w:r>
      <w:r w:rsidRPr="004E303C">
        <w:rPr>
          <w:rtl/>
        </w:rPr>
        <w:t xml:space="preserve">החובות המוטלים על הספק מכוח ההסכם ובכלל זה נספח זה. בכל מקרה של הפרה של חובות הספק באמצעות מעבד משנה, הספק יישא באחריות מלאה על הפרה זו.  </w:t>
      </w:r>
    </w:p>
    <w:p w14:paraId="538BE1CF" w14:textId="77777777" w:rsidR="009940E3" w:rsidRPr="004E303C" w:rsidRDefault="009940E3" w:rsidP="009940E3">
      <w:pPr>
        <w:pStyle w:val="4-"/>
        <w:numPr>
          <w:ilvl w:val="3"/>
          <w:numId w:val="1"/>
        </w:numPr>
        <w:ind w:left="1302" w:hanging="850"/>
        <w:rPr>
          <w:rtl/>
        </w:rPr>
      </w:pPr>
      <w:r w:rsidRPr="004E303C">
        <w:rPr>
          <w:rFonts w:hint="cs"/>
          <w:rtl/>
        </w:rPr>
        <w:t>הנחיות להפעלת</w:t>
      </w:r>
      <w:r w:rsidRPr="004E303C">
        <w:rPr>
          <w:rtl/>
        </w:rPr>
        <w:t xml:space="preserve"> מעבד משנה:</w:t>
      </w:r>
    </w:p>
    <w:p w14:paraId="38629512" w14:textId="77777777" w:rsidR="009940E3" w:rsidRDefault="009940E3" w:rsidP="009940E3">
      <w:pPr>
        <w:pStyle w:val="5-"/>
        <w:tabs>
          <w:tab w:val="clear" w:pos="360"/>
        </w:tabs>
        <w:rPr>
          <w:rtl/>
        </w:rPr>
      </w:pPr>
      <w:r>
        <w:rPr>
          <w:rtl/>
        </w:rPr>
        <w:t xml:space="preserve">הספק יגביל את יכולת הגישה של מעבד המשנה למידע של הלקוח למינימום הנדרש לצורך מתן השירות או המשך מתן השירות למזמינים או למשתמשי הקצה. הספק ימנע ממעבד המשנה גישה למידע לכל מטרה אחרת. </w:t>
      </w:r>
    </w:p>
    <w:p w14:paraId="38FDA955" w14:textId="77777777" w:rsidR="009940E3" w:rsidRDefault="009940E3" w:rsidP="009940E3">
      <w:pPr>
        <w:pStyle w:val="5-"/>
        <w:tabs>
          <w:tab w:val="clear" w:pos="360"/>
        </w:tabs>
        <w:rPr>
          <w:rtl/>
        </w:rPr>
      </w:pPr>
      <w:r>
        <w:rPr>
          <w:rtl/>
        </w:rPr>
        <w:t>מעבד המשנה וכל הגורמים המורשים מטעמו לגשת למידע מוגן יהיו חתומים על התחייבות לשמירה על סודיות שתעמוד בחובות הסודיות החלות על הספק.</w:t>
      </w:r>
    </w:p>
    <w:p w14:paraId="7655FAE4" w14:textId="2726A458" w:rsidR="009940E3" w:rsidRDefault="009940E3" w:rsidP="009940E3">
      <w:pPr>
        <w:pStyle w:val="5-"/>
        <w:tabs>
          <w:tab w:val="clear" w:pos="360"/>
        </w:tabs>
        <w:rPr>
          <w:rtl/>
        </w:rPr>
      </w:pPr>
      <w:r>
        <w:rPr>
          <w:rtl/>
        </w:rPr>
        <w:t>מעבד המשנה עמד בחובה המפורטת בסעיף</w:t>
      </w:r>
      <w:r w:rsidR="001E1381">
        <w:rPr>
          <w:rFonts w:hint="cs"/>
          <w:rtl/>
        </w:rPr>
        <w:t xml:space="preserve"> 5.2.4 </w:t>
      </w:r>
      <w:r>
        <w:rPr>
          <w:rtl/>
        </w:rPr>
        <w:t xml:space="preserve">הקובע כי גישה למידע מוגן יעשה רק לעובדים שהדבר הכרחי, ורק בהיקף חשיפה בהתאם. </w:t>
      </w:r>
    </w:p>
    <w:p w14:paraId="5B86F4F0" w14:textId="77777777" w:rsidR="009940E3" w:rsidRDefault="009940E3" w:rsidP="009940E3">
      <w:pPr>
        <w:pStyle w:val="5-"/>
        <w:tabs>
          <w:tab w:val="clear" w:pos="360"/>
        </w:tabs>
      </w:pPr>
      <w:r>
        <w:rPr>
          <w:rtl/>
        </w:rPr>
        <w:t xml:space="preserve">הוצאת המידע למעבד משנה אינה אסורה בהתאם לדין (כגון הדין החל לעניין פרטיות </w:t>
      </w:r>
      <w:proofErr w:type="spellStart"/>
      <w:r>
        <w:rPr>
          <w:rtl/>
        </w:rPr>
        <w:t>וכיוצ"ב</w:t>
      </w:r>
      <w:proofErr w:type="spellEnd"/>
      <w:r>
        <w:rPr>
          <w:rtl/>
        </w:rPr>
        <w:t>)</w:t>
      </w:r>
      <w:r>
        <w:rPr>
          <w:rFonts w:hint="cs"/>
          <w:rtl/>
        </w:rPr>
        <w:t>.</w:t>
      </w:r>
    </w:p>
    <w:p w14:paraId="636F7B9E" w14:textId="77777777" w:rsidR="009940E3" w:rsidRDefault="009940E3" w:rsidP="009940E3">
      <w:pPr>
        <w:pStyle w:val="5-"/>
        <w:tabs>
          <w:tab w:val="clear" w:pos="360"/>
        </w:tabs>
      </w:pPr>
      <w:r>
        <w:rPr>
          <w:rFonts w:hint="cs"/>
          <w:rtl/>
        </w:rPr>
        <w:t>הספק יבצע</w:t>
      </w:r>
      <w:r w:rsidRPr="00972369">
        <w:rPr>
          <w:rFonts w:hint="cs"/>
          <w:rtl/>
        </w:rPr>
        <w:t xml:space="preserve"> ביקורות עיתיות לספקי המשנה המ</w:t>
      </w:r>
      <w:r>
        <w:rPr>
          <w:rFonts w:hint="cs"/>
          <w:rtl/>
        </w:rPr>
        <w:t>ספקים שירותים למזמינים.</w:t>
      </w:r>
    </w:p>
    <w:p w14:paraId="46E653D6" w14:textId="77777777" w:rsidR="009940E3" w:rsidRPr="00A67987" w:rsidRDefault="009940E3" w:rsidP="009940E3">
      <w:pPr>
        <w:pStyle w:val="2-0"/>
      </w:pPr>
      <w:bookmarkStart w:id="436" w:name="_Toc106197260"/>
      <w:bookmarkStart w:id="437" w:name="_Toc106197566"/>
      <w:bookmarkStart w:id="438" w:name="_Toc106197654"/>
      <w:r w:rsidRPr="00A67987">
        <w:rPr>
          <w:rtl/>
        </w:rPr>
        <w:lastRenderedPageBreak/>
        <w:t>אבטח</w:t>
      </w:r>
      <w:r>
        <w:rPr>
          <w:rFonts w:hint="cs"/>
          <w:rtl/>
        </w:rPr>
        <w:t>ת מידע</w:t>
      </w:r>
      <w:r w:rsidRPr="00A67987">
        <w:rPr>
          <w:rFonts w:hint="cs"/>
          <w:rtl/>
        </w:rPr>
        <w:t xml:space="preserve"> </w:t>
      </w:r>
      <w:r>
        <w:rPr>
          <w:rFonts w:hint="cs"/>
          <w:rtl/>
        </w:rPr>
        <w:t>בשירותים</w:t>
      </w:r>
      <w:bookmarkEnd w:id="436"/>
      <w:bookmarkEnd w:id="437"/>
      <w:bookmarkEnd w:id="438"/>
    </w:p>
    <w:p w14:paraId="0D2B00C0" w14:textId="77777777" w:rsidR="009940E3" w:rsidRDefault="009940E3" w:rsidP="009940E3">
      <w:pPr>
        <w:pStyle w:val="3-0"/>
      </w:pPr>
      <w:r>
        <w:rPr>
          <w:rFonts w:hint="cs"/>
          <w:rtl/>
        </w:rPr>
        <w:t>הספק יוודא כי רמת ההגנה והמהימנות של השירותים המ</w:t>
      </w:r>
      <w:r w:rsidRPr="00835DCA">
        <w:rPr>
          <w:rFonts w:hint="cs"/>
          <w:rtl/>
        </w:rPr>
        <w:t xml:space="preserve">סופקים על ידו תהיה גבוהה ותתעדכן ותשודרג לכל אורך תקופת ההתקשרות. הספק לא יבצע שנמוך </w:t>
      </w:r>
      <w:r>
        <w:rPr>
          <w:rFonts w:hint="cs"/>
          <w:rtl/>
        </w:rPr>
        <w:t>(</w:t>
      </w:r>
      <w:r w:rsidRPr="00835DCA">
        <w:t>Downgrade</w:t>
      </w:r>
      <w:r w:rsidRPr="00835DCA">
        <w:rPr>
          <w:rtl/>
        </w:rPr>
        <w:t xml:space="preserve">) </w:t>
      </w:r>
      <w:r w:rsidRPr="00835DCA">
        <w:rPr>
          <w:rFonts w:hint="cs"/>
          <w:rtl/>
        </w:rPr>
        <w:t>לרמת ההגנה של השירותים, ללא הודעה מראש לעורך המכרז.</w:t>
      </w:r>
    </w:p>
    <w:p w14:paraId="45C88E95" w14:textId="77777777" w:rsidR="009940E3" w:rsidRPr="00835DCA" w:rsidRDefault="009940E3" w:rsidP="009940E3">
      <w:pPr>
        <w:pStyle w:val="3-0"/>
      </w:pPr>
      <w:r>
        <w:rPr>
          <w:rFonts w:hint="cs"/>
          <w:rtl/>
        </w:rPr>
        <w:t xml:space="preserve">כל השירותים המאושרים יעמדו בתקני אבטחת מידע וסייבר הרלוונטיים, והמקובלים בשוק. עורך המכרז יהיה רשאי לבקש אסמכתאות לעמידת שירות מסוים בתקנים כאמור, ובשירותים שעדיין אינם עומדים במבחני תקן רשמי יעביר הספק את פירוט הבדיקות הפנימיות ומעבדות צד ג' שבחנו את רמת השירות, ובכלל זה את מתודולוגיות הבדיקה </w:t>
      </w:r>
      <w:proofErr w:type="spellStart"/>
      <w:r>
        <w:rPr>
          <w:rFonts w:hint="cs"/>
          <w:rtl/>
        </w:rPr>
        <w:t>וההסמכות</w:t>
      </w:r>
      <w:proofErr w:type="spellEnd"/>
      <w:r>
        <w:rPr>
          <w:rFonts w:hint="cs"/>
          <w:rtl/>
        </w:rPr>
        <w:t xml:space="preserve"> של מבצעי הבדיקות. עורך המכרז יעדכן את מדיניות הסייבר שלו לגבי השירותים המאושרים, בין היתר, בהתבסס על ההוכחות שיועברו על ידי הספק. </w:t>
      </w:r>
      <w:r w:rsidRPr="00835DCA">
        <w:rPr>
          <w:rFonts w:hint="cs"/>
          <w:rtl/>
        </w:rPr>
        <w:t xml:space="preserve"> </w:t>
      </w:r>
      <w:r>
        <w:rPr>
          <w:rtl/>
        </w:rPr>
        <w:tab/>
      </w:r>
    </w:p>
    <w:p w14:paraId="3A12B2E3" w14:textId="77777777" w:rsidR="009940E3" w:rsidRDefault="009940E3" w:rsidP="009940E3">
      <w:pPr>
        <w:pStyle w:val="3-"/>
      </w:pPr>
      <w:r>
        <w:rPr>
          <w:rtl/>
        </w:rPr>
        <w:t>ביקורות תקופתיות</w:t>
      </w:r>
      <w:r w:rsidRPr="00A67987">
        <w:rPr>
          <w:rtl/>
        </w:rPr>
        <w:t xml:space="preserve"> </w:t>
      </w:r>
    </w:p>
    <w:p w14:paraId="7A657040" w14:textId="77777777" w:rsidR="009940E3" w:rsidRDefault="009940E3" w:rsidP="009940E3">
      <w:pPr>
        <w:pStyle w:val="4-0"/>
      </w:pPr>
      <w:r w:rsidRPr="00A67987">
        <w:rPr>
          <w:rtl/>
        </w:rPr>
        <w:t xml:space="preserve">אחת </w:t>
      </w:r>
      <w:r>
        <w:rPr>
          <w:rFonts w:hint="cs"/>
          <w:rtl/>
        </w:rPr>
        <w:t xml:space="preserve">לתקופה, בהתאם לניהול הסיכונים של הספק, או כמענה לבקשת עורך המכרז ובתיאום עם הספק, </w:t>
      </w:r>
      <w:r w:rsidRPr="00A67987">
        <w:rPr>
          <w:rtl/>
        </w:rPr>
        <w:t xml:space="preserve">יערוך </w:t>
      </w:r>
      <w:r>
        <w:rPr>
          <w:rtl/>
        </w:rPr>
        <w:t>הספק</w:t>
      </w:r>
      <w:r w:rsidRPr="00A67987">
        <w:rPr>
          <w:rtl/>
        </w:rPr>
        <w:t xml:space="preserve"> ביקורת חיצונית</w:t>
      </w:r>
      <w:r>
        <w:rPr>
          <w:rFonts w:hint="cs"/>
          <w:rtl/>
        </w:rPr>
        <w:t xml:space="preserve"> של חברה עצמאית ומובילה המתמחה בבחינה כאמור (להלן: "</w:t>
      </w:r>
      <w:r w:rsidRPr="00E44AE8">
        <w:rPr>
          <w:rFonts w:hint="cs"/>
          <w:b/>
          <w:bCs/>
          <w:rtl/>
        </w:rPr>
        <w:t>חברת ביקורת</w:t>
      </w:r>
      <w:r>
        <w:rPr>
          <w:rFonts w:hint="cs"/>
          <w:rtl/>
        </w:rPr>
        <w:t>")</w:t>
      </w:r>
      <w:r w:rsidRPr="00A67987">
        <w:rPr>
          <w:rtl/>
        </w:rPr>
        <w:t xml:space="preserve"> לצורך וידוא עמידת </w:t>
      </w:r>
      <w:r>
        <w:rPr>
          <w:rtl/>
        </w:rPr>
        <w:t>הספק</w:t>
      </w:r>
      <w:r w:rsidRPr="00A67987">
        <w:rPr>
          <w:rtl/>
        </w:rPr>
        <w:t xml:space="preserve"> בהוראות </w:t>
      </w:r>
      <w:r>
        <w:rPr>
          <w:rFonts w:hint="cs"/>
          <w:rtl/>
        </w:rPr>
        <w:t xml:space="preserve">המכרז או </w:t>
      </w:r>
      <w:proofErr w:type="spellStart"/>
      <w:r>
        <w:rPr>
          <w:rFonts w:hint="cs"/>
          <w:rtl/>
        </w:rPr>
        <w:t>חלופין</w:t>
      </w:r>
      <w:proofErr w:type="spellEnd"/>
      <w:r>
        <w:rPr>
          <w:rFonts w:hint="cs"/>
          <w:rtl/>
        </w:rPr>
        <w:t>, יאפשר לעורך המכרז לבצע ביקורת כאמור</w:t>
      </w:r>
      <w:r w:rsidRPr="00A67987">
        <w:rPr>
          <w:rtl/>
        </w:rPr>
        <w:t xml:space="preserve">. </w:t>
      </w:r>
      <w:r w:rsidRPr="00CF34D9">
        <w:rPr>
          <w:rtl/>
        </w:rPr>
        <w:t xml:space="preserve">דרישה </w:t>
      </w:r>
      <w:r>
        <w:rPr>
          <w:rFonts w:hint="cs"/>
          <w:rtl/>
        </w:rPr>
        <w:t>של עורך המכרז</w:t>
      </w:r>
      <w:r w:rsidRPr="00CF34D9">
        <w:rPr>
          <w:rtl/>
        </w:rPr>
        <w:t xml:space="preserve"> לביקורת מיוחדת תיעשה לכל היותר פעם בשנה, למעט אם מדובר בהתמודדות עם אירוע </w:t>
      </w:r>
      <w:r>
        <w:rPr>
          <w:rFonts w:hint="cs"/>
          <w:rtl/>
        </w:rPr>
        <w:t>אבטחה</w:t>
      </w:r>
      <w:r w:rsidRPr="00CF34D9">
        <w:rPr>
          <w:rtl/>
        </w:rPr>
        <w:t>.</w:t>
      </w:r>
      <w:r>
        <w:rPr>
          <w:rFonts w:hint="cs"/>
          <w:rtl/>
        </w:rPr>
        <w:t xml:space="preserve"> </w:t>
      </w:r>
      <w:r>
        <w:rPr>
          <w:rtl/>
        </w:rPr>
        <w:t>הספק</w:t>
      </w:r>
      <w:r w:rsidRPr="00A67987">
        <w:rPr>
          <w:rtl/>
        </w:rPr>
        <w:t xml:space="preserve"> ידון בדוחות הביקורת שיועברו אליו בתום הביקורת ויבחן את הצורך בעדכון נוהל האבטחה בעקבותיהם. </w:t>
      </w:r>
    </w:p>
    <w:p w14:paraId="20903386" w14:textId="77777777" w:rsidR="009940E3" w:rsidRDefault="009940E3" w:rsidP="009940E3">
      <w:pPr>
        <w:pStyle w:val="4-0"/>
      </w:pPr>
      <w:r w:rsidRPr="00A67987">
        <w:rPr>
          <w:rtl/>
        </w:rPr>
        <w:t xml:space="preserve">לבקשת </w:t>
      </w:r>
      <w:r>
        <w:rPr>
          <w:rFonts w:hint="cs"/>
          <w:rtl/>
        </w:rPr>
        <w:t>עורך המכרז</w:t>
      </w:r>
      <w:r w:rsidRPr="00A67987">
        <w:rPr>
          <w:rtl/>
        </w:rPr>
        <w:t>,</w:t>
      </w:r>
      <w:r>
        <w:rPr>
          <w:rFonts w:hint="cs"/>
          <w:rtl/>
        </w:rPr>
        <w:t xml:space="preserve"> ובהודעה מראש לספק,</w:t>
      </w:r>
      <w:r w:rsidRPr="00A67987">
        <w:rPr>
          <w:rtl/>
        </w:rPr>
        <w:t xml:space="preserve"> </w:t>
      </w:r>
      <w:r>
        <w:rPr>
          <w:rFonts w:hint="cs"/>
          <w:rtl/>
        </w:rPr>
        <w:t>תערוך חברת הביקורת</w:t>
      </w:r>
      <w:r w:rsidRPr="00A67987">
        <w:rPr>
          <w:rtl/>
        </w:rPr>
        <w:t xml:space="preserve"> ביקורת </w:t>
      </w:r>
      <w:r>
        <w:rPr>
          <w:rFonts w:hint="cs"/>
          <w:rtl/>
        </w:rPr>
        <w:t>מיוחדת, נוכח תקיפת סייבר או שינויים בנהלי ושיטות האבטחה של הספק</w:t>
      </w:r>
      <w:r w:rsidRPr="00A67987">
        <w:rPr>
          <w:rtl/>
        </w:rPr>
        <w:t xml:space="preserve">. </w:t>
      </w:r>
    </w:p>
    <w:p w14:paraId="57156149" w14:textId="77777777" w:rsidR="009940E3" w:rsidRDefault="009940E3" w:rsidP="009940E3">
      <w:pPr>
        <w:pStyle w:val="4-0"/>
      </w:pPr>
      <w:r>
        <w:rPr>
          <w:rFonts w:hint="cs"/>
          <w:rtl/>
        </w:rPr>
        <w:t xml:space="preserve">עורך המכרז יוכל לדרוש לקבל מידע אודות חברת הביקורת, ההסמכות שיש לה, וכן פרטים אודות מבצעי הביקורת בשמה. עורך המכרז יוכל לדרוש מהספק להחליף את חברת הביקורת, וזאת במקרים בהם נמצא כי יש חשש מבוסס לכך שהחברה אינה מבצעת את תפקידה כנדרש. </w:t>
      </w:r>
    </w:p>
    <w:p w14:paraId="6A4223E7" w14:textId="77777777" w:rsidR="009940E3" w:rsidRDefault="009940E3" w:rsidP="009940E3">
      <w:pPr>
        <w:pStyle w:val="4-0"/>
      </w:pPr>
      <w:r>
        <w:rPr>
          <w:rFonts w:hint="cs"/>
          <w:rtl/>
        </w:rPr>
        <w:t>לבקשת עורך המכרז, הספק יעביר לעורך המכרז את תמצית ממצאי הביקורת ואת סטטוס הטיפול בממצאים.</w:t>
      </w:r>
    </w:p>
    <w:p w14:paraId="066854D3" w14:textId="77777777" w:rsidR="009940E3" w:rsidRDefault="009940E3" w:rsidP="009940E3">
      <w:pPr>
        <w:pStyle w:val="2-0"/>
      </w:pPr>
      <w:bookmarkStart w:id="439" w:name="_Toc106197261"/>
      <w:bookmarkStart w:id="440" w:name="_Toc106197567"/>
      <w:bookmarkStart w:id="441" w:name="_Toc106197655"/>
      <w:r>
        <w:rPr>
          <w:rFonts w:hint="cs"/>
          <w:rtl/>
        </w:rPr>
        <w:t>תקיפת סייבר ואירוע אבטחה</w:t>
      </w:r>
      <w:bookmarkEnd w:id="439"/>
      <w:bookmarkEnd w:id="440"/>
      <w:bookmarkEnd w:id="441"/>
    </w:p>
    <w:p w14:paraId="6B8AD873" w14:textId="77777777" w:rsidR="009940E3" w:rsidRPr="00380BCD" w:rsidRDefault="009940E3" w:rsidP="009940E3">
      <w:pPr>
        <w:pStyle w:val="3-0"/>
      </w:pPr>
      <w:r>
        <w:rPr>
          <w:rFonts w:hint="cs"/>
          <w:rtl/>
        </w:rPr>
        <w:t>ב</w:t>
      </w:r>
      <w:r w:rsidRPr="00380BCD">
        <w:rPr>
          <w:rFonts w:hint="cs"/>
          <w:rtl/>
        </w:rPr>
        <w:t xml:space="preserve">כל </w:t>
      </w:r>
      <w:r w:rsidRPr="00380BCD">
        <w:rPr>
          <w:rtl/>
        </w:rPr>
        <w:t xml:space="preserve">מקרה </w:t>
      </w:r>
      <w:r>
        <w:rPr>
          <w:rFonts w:hint="cs"/>
          <w:rtl/>
        </w:rPr>
        <w:t xml:space="preserve">בו אותרה תקיפת סייבר או כל אירוע אבטחה במערכות </w:t>
      </w:r>
      <w:r w:rsidRPr="00380BCD">
        <w:rPr>
          <w:rtl/>
        </w:rPr>
        <w:t>הספק</w:t>
      </w:r>
      <w:r>
        <w:rPr>
          <w:rFonts w:hint="cs"/>
          <w:rtl/>
        </w:rPr>
        <w:t xml:space="preserve"> או בשירותים המסופקים, היכולים להשפיע על המזמינים</w:t>
      </w:r>
      <w:r w:rsidRPr="00380BCD">
        <w:rPr>
          <w:rFonts w:hint="cs"/>
          <w:rtl/>
        </w:rPr>
        <w:t>, ינקוט הספק בפעולות הבאות:</w:t>
      </w:r>
    </w:p>
    <w:p w14:paraId="489E9DA7" w14:textId="77777777" w:rsidR="009940E3" w:rsidRPr="004E303C" w:rsidRDefault="009940E3" w:rsidP="009940E3">
      <w:pPr>
        <w:pStyle w:val="3-0"/>
      </w:pPr>
      <w:r w:rsidRPr="004E303C">
        <w:rPr>
          <w:rFonts w:hint="cs"/>
          <w:rtl/>
        </w:rPr>
        <w:t xml:space="preserve">הוא יידע בהקדם האפשרי את המזמין ועורך המכרז ובהתאם לחומרת האירוע, ובכל מקרה בפרק זמן שלא יעלה על </w:t>
      </w:r>
      <w:r>
        <w:rPr>
          <w:rFonts w:hint="cs"/>
          <w:rtl/>
        </w:rPr>
        <w:t>12</w:t>
      </w:r>
      <w:r w:rsidRPr="004E303C">
        <w:rPr>
          <w:rFonts w:hint="cs"/>
          <w:rtl/>
        </w:rPr>
        <w:t xml:space="preserve"> שעות מהרגע בו איתר באופן וודאי את אירוע תקיפת הסייבר</w:t>
      </w:r>
      <w:r>
        <w:rPr>
          <w:rFonts w:hint="cs"/>
          <w:rtl/>
        </w:rPr>
        <w:t>, זאת למעט במקרה בו ניתן צו של ערכאה שיפוטית מוסמכת האוסר זאת</w:t>
      </w:r>
      <w:r w:rsidRPr="004E303C">
        <w:rPr>
          <w:rFonts w:hint="cs"/>
          <w:rtl/>
        </w:rPr>
        <w:t xml:space="preserve">. </w:t>
      </w:r>
    </w:p>
    <w:p w14:paraId="0812DC79" w14:textId="77777777" w:rsidR="009940E3" w:rsidRPr="004E303C" w:rsidRDefault="009940E3" w:rsidP="009940E3">
      <w:pPr>
        <w:pStyle w:val="3-0"/>
      </w:pPr>
      <w:r w:rsidRPr="004E303C">
        <w:rPr>
          <w:rFonts w:hint="cs"/>
          <w:rtl/>
        </w:rPr>
        <w:lastRenderedPageBreak/>
        <w:t>הספק</w:t>
      </w:r>
      <w:r w:rsidRPr="004E303C">
        <w:rPr>
          <w:rtl/>
        </w:rPr>
        <w:t xml:space="preserve"> </w:t>
      </w:r>
      <w:r w:rsidRPr="004E303C">
        <w:rPr>
          <w:rFonts w:hint="cs"/>
          <w:rtl/>
        </w:rPr>
        <w:t>י</w:t>
      </w:r>
      <w:r w:rsidRPr="004E303C">
        <w:rPr>
          <w:rtl/>
        </w:rPr>
        <w:t>נקוט</w:t>
      </w:r>
      <w:r w:rsidRPr="004E303C">
        <w:rPr>
          <w:rFonts w:hint="cs"/>
          <w:rtl/>
        </w:rPr>
        <w:t xml:space="preserve"> בכל</w:t>
      </w:r>
      <w:r w:rsidRPr="004E303C">
        <w:rPr>
          <w:rtl/>
        </w:rPr>
        <w:t xml:space="preserve"> צעד</w:t>
      </w:r>
      <w:r w:rsidRPr="004E303C">
        <w:rPr>
          <w:rFonts w:hint="cs"/>
          <w:rtl/>
        </w:rPr>
        <w:t xml:space="preserve"> הנדרש, בהתאם לנסיבות העניין,</w:t>
      </w:r>
      <w:r w:rsidRPr="004E303C">
        <w:rPr>
          <w:rtl/>
        </w:rPr>
        <w:t xml:space="preserve"> כדי להפחית את ההשפעות ולמזער את הנזק הנובע כתוצאה מ</w:t>
      </w:r>
      <w:r w:rsidRPr="004E303C">
        <w:rPr>
          <w:rFonts w:hint="cs"/>
          <w:rtl/>
        </w:rPr>
        <w:t>תקיפת הסייבר</w:t>
      </w:r>
      <w:r w:rsidRPr="004E303C">
        <w:rPr>
          <w:rtl/>
        </w:rPr>
        <w:t>.</w:t>
      </w:r>
    </w:p>
    <w:p w14:paraId="56A0C866" w14:textId="77777777" w:rsidR="009940E3" w:rsidRPr="004E303C" w:rsidRDefault="009940E3" w:rsidP="009940E3">
      <w:pPr>
        <w:pStyle w:val="3-0"/>
      </w:pPr>
      <w:r w:rsidRPr="004E303C">
        <w:rPr>
          <w:rFonts w:hint="cs"/>
          <w:rtl/>
        </w:rPr>
        <w:t xml:space="preserve">הספק יידע את המזמין ועורך המכרז על צעדים שהם יכולים לבצע </w:t>
      </w:r>
      <w:r w:rsidRPr="004E303C">
        <w:rPr>
          <w:rtl/>
        </w:rPr>
        <w:t>כדי להפחית את ההשפעות ולמזער את הנזק הנובע כתוצאה מ</w:t>
      </w:r>
      <w:r w:rsidRPr="004E303C">
        <w:rPr>
          <w:rFonts w:hint="cs"/>
          <w:rtl/>
        </w:rPr>
        <w:t>אירוע</w:t>
      </w:r>
      <w:r w:rsidRPr="004E303C">
        <w:rPr>
          <w:rtl/>
        </w:rPr>
        <w:t xml:space="preserve"> האבטחה.</w:t>
      </w:r>
    </w:p>
    <w:p w14:paraId="7134E4F7" w14:textId="77777777" w:rsidR="009940E3" w:rsidRPr="004E303C" w:rsidRDefault="009940E3" w:rsidP="009940E3">
      <w:pPr>
        <w:pStyle w:val="3-0"/>
      </w:pPr>
      <w:r w:rsidRPr="004E303C">
        <w:rPr>
          <w:rFonts w:hint="cs"/>
          <w:rtl/>
        </w:rPr>
        <w:t>הספק יבצע תחקור של אירוע התקיפה ויעביר את ממצאי התחקיר לעיון המזמין ועורך המכרז. התחקיר יכלול מידע בהתאם לכללים מקובלים של שיתוף מידע בתחום הסייבר.</w:t>
      </w:r>
    </w:p>
    <w:p w14:paraId="1540D7DC" w14:textId="77777777" w:rsidR="009940E3" w:rsidRDefault="009940E3" w:rsidP="009940E3">
      <w:pPr>
        <w:pStyle w:val="3-0"/>
      </w:pPr>
      <w:r>
        <w:rPr>
          <w:rFonts w:hint="cs"/>
          <w:rtl/>
        </w:rPr>
        <w:t>הספק ידווח, באופן שוטף, למזמין ולעורך המכרז, על פעולות שהוא ניטר אותן כניסיונות לתקיפת סייבר הממוקדת במערכות המזמינים.</w:t>
      </w:r>
    </w:p>
    <w:p w14:paraId="73A5DDC6" w14:textId="77777777" w:rsidR="009940E3" w:rsidRDefault="009940E3" w:rsidP="009940E3">
      <w:pPr>
        <w:pStyle w:val="3-0"/>
      </w:pPr>
      <w:r w:rsidRPr="00A67987">
        <w:rPr>
          <w:rFonts w:hint="eastAsia"/>
          <w:rtl/>
        </w:rPr>
        <w:t>הספק</w:t>
      </w:r>
      <w:r w:rsidRPr="00A67987">
        <w:rPr>
          <w:rtl/>
        </w:rPr>
        <w:t xml:space="preserve"> </w:t>
      </w:r>
      <w:r>
        <w:rPr>
          <w:rFonts w:hint="cs"/>
          <w:rtl/>
        </w:rPr>
        <w:t>יפיק לקחים מ</w:t>
      </w:r>
      <w:r w:rsidRPr="00A67987">
        <w:rPr>
          <w:rtl/>
        </w:rPr>
        <w:t>אירועי האבטחה שאירעו ויבחן את הצו</w:t>
      </w:r>
      <w:r>
        <w:rPr>
          <w:rtl/>
        </w:rPr>
        <w:t xml:space="preserve">רך בעדכון </w:t>
      </w:r>
      <w:r>
        <w:rPr>
          <w:rFonts w:hint="cs"/>
          <w:rtl/>
        </w:rPr>
        <w:t>המערכות, התהליכים והנהלים</w:t>
      </w:r>
      <w:r w:rsidRPr="00A67987">
        <w:rPr>
          <w:rtl/>
        </w:rPr>
        <w:t xml:space="preserve">. </w:t>
      </w:r>
    </w:p>
    <w:p w14:paraId="3D39E061" w14:textId="77777777" w:rsidR="009940E3" w:rsidRDefault="009940E3" w:rsidP="009940E3">
      <w:pPr>
        <w:pStyle w:val="1-"/>
        <w:rPr>
          <w:rtl/>
        </w:rPr>
        <w:sectPr w:rsidR="009940E3" w:rsidSect="009940E3">
          <w:headerReference w:type="default" r:id="rId11"/>
          <w:footerReference w:type="default" r:id="rId12"/>
          <w:pgSz w:w="11906" w:h="16838" w:code="9"/>
          <w:pgMar w:top="1361" w:right="1191" w:bottom="1361" w:left="1191" w:header="340" w:footer="340" w:gutter="0"/>
          <w:cols w:space="708"/>
          <w:bidi/>
          <w:rtlGutter/>
          <w:docGrid w:linePitch="360"/>
        </w:sectPr>
      </w:pPr>
    </w:p>
    <w:p w14:paraId="7061AEFE" w14:textId="77777777" w:rsidR="009940E3" w:rsidRPr="00491ABB" w:rsidRDefault="009940E3" w:rsidP="009940E3">
      <w:pPr>
        <w:pStyle w:val="1-"/>
        <w:numPr>
          <w:ilvl w:val="0"/>
          <w:numId w:val="0"/>
        </w:numPr>
        <w:ind w:left="740"/>
        <w:rPr>
          <w:rtl/>
        </w:rPr>
      </w:pPr>
      <w:r w:rsidRPr="00491ABB">
        <w:rPr>
          <w:rFonts w:hint="cs"/>
          <w:rtl/>
        </w:rPr>
        <w:lastRenderedPageBreak/>
        <w:t xml:space="preserve">נספח </w:t>
      </w:r>
      <w:r>
        <w:rPr>
          <w:rFonts w:hint="cs"/>
          <w:rtl/>
        </w:rPr>
        <w:t>ה</w:t>
      </w:r>
      <w:r w:rsidRPr="00491ABB">
        <w:rPr>
          <w:rFonts w:hint="cs"/>
          <w:rtl/>
        </w:rPr>
        <w:t xml:space="preserve"> </w:t>
      </w:r>
      <w:r w:rsidRPr="00491ABB">
        <w:rPr>
          <w:rtl/>
        </w:rPr>
        <w:t>–</w:t>
      </w:r>
      <w:r w:rsidRPr="00491ABB">
        <w:rPr>
          <w:rFonts w:hint="cs"/>
          <w:rtl/>
        </w:rPr>
        <w:t xml:space="preserve"> </w:t>
      </w:r>
      <w:r>
        <w:rPr>
          <w:rFonts w:hint="cs"/>
          <w:rtl/>
        </w:rPr>
        <w:t>הסכם ההתקשרות בעברית (יופיע רק אם ההסכם נחתם בשפה האנגלית)</w:t>
      </w:r>
    </w:p>
    <w:p w14:paraId="6E834A98" w14:textId="77777777" w:rsidR="009940E3" w:rsidRDefault="009940E3" w:rsidP="009940E3">
      <w:pPr>
        <w:bidi w:val="0"/>
        <w:spacing w:after="160" w:line="259" w:lineRule="auto"/>
        <w:rPr>
          <w:rFonts w:ascii="David" w:hAnsi="David" w:cs="David"/>
          <w:b/>
          <w:bCs/>
          <w:sz w:val="72"/>
          <w:szCs w:val="72"/>
        </w:rPr>
      </w:pPr>
    </w:p>
    <w:p w14:paraId="67A44283" w14:textId="77777777" w:rsidR="009940E3" w:rsidRPr="009940E3" w:rsidRDefault="009940E3" w:rsidP="00A07126">
      <w:pPr>
        <w:pStyle w:val="1-"/>
        <w:numPr>
          <w:ilvl w:val="0"/>
          <w:numId w:val="0"/>
        </w:numPr>
        <w:ind w:left="740"/>
        <w:outlineLvl w:val="9"/>
        <w:rPr>
          <w:rtl/>
        </w:rPr>
      </w:pPr>
    </w:p>
    <w:sectPr w:rsidR="009940E3" w:rsidRPr="009940E3" w:rsidSect="009940E3">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20624D" w14:textId="77777777" w:rsidR="008420FC" w:rsidRDefault="00C71A75">
      <w:r>
        <w:separator/>
      </w:r>
    </w:p>
  </w:endnote>
  <w:endnote w:type="continuationSeparator" w:id="0">
    <w:p w14:paraId="1A94319C" w14:textId="77777777" w:rsidR="008420FC" w:rsidRDefault="00C71A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687" w:usb1="00000013"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9A5739" w14:textId="77777777" w:rsidR="007728F7" w:rsidRPr="00F77369" w:rsidRDefault="007728F7" w:rsidP="009940E3">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CA4296" w14:textId="77777777" w:rsidR="008420FC" w:rsidRDefault="00C71A75">
      <w:r>
        <w:separator/>
      </w:r>
    </w:p>
  </w:footnote>
  <w:footnote w:type="continuationSeparator" w:id="0">
    <w:p w14:paraId="1C4930EC" w14:textId="77777777" w:rsidR="008420FC" w:rsidRDefault="00C71A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4FDAC9" w14:textId="77777777" w:rsidR="007728F7" w:rsidRDefault="007728F7" w:rsidP="009940E3">
    <w:pPr>
      <w:tabs>
        <w:tab w:val="center" w:pos="4184"/>
        <w:tab w:val="right" w:pos="8787"/>
      </w:tabs>
      <w:jc w:val="center"/>
      <w:rPr>
        <w:b/>
        <w:bCs/>
        <w:sz w:val="20"/>
        <w:szCs w:val="20"/>
        <w:rtl/>
      </w:rPr>
    </w:pPr>
    <w:r>
      <w:rPr>
        <w:rFonts w:hint="cs"/>
        <w:b/>
        <w:bCs/>
        <w:sz w:val="20"/>
        <w:szCs w:val="20"/>
        <w:rtl/>
      </w:rPr>
      <w:t>"פרויקט נימבוס"</w:t>
    </w:r>
  </w:p>
  <w:p w14:paraId="08893DE5" w14:textId="77777777" w:rsidR="007728F7" w:rsidRDefault="007728F7" w:rsidP="009940E3">
    <w:pPr>
      <w:tabs>
        <w:tab w:val="center" w:pos="4184"/>
        <w:tab w:val="right" w:pos="8787"/>
      </w:tabs>
      <w:jc w:val="center"/>
      <w:rPr>
        <w:b/>
        <w:bCs/>
        <w:sz w:val="20"/>
        <w:szCs w:val="20"/>
        <w:rtl/>
      </w:rPr>
    </w:pPr>
    <w:r>
      <w:rPr>
        <w:rFonts w:hint="cs"/>
        <w:b/>
        <w:bCs/>
        <w:sz w:val="20"/>
        <w:szCs w:val="20"/>
        <w:rtl/>
      </w:rPr>
      <w:t>מכרז מרכזי 01-2022</w:t>
    </w:r>
  </w:p>
  <w:p w14:paraId="14182AD3" w14:textId="0A0E0AF3" w:rsidR="007728F7" w:rsidRPr="006674E9" w:rsidRDefault="007728F7" w:rsidP="007052B7">
    <w:pPr>
      <w:tabs>
        <w:tab w:val="center" w:pos="4184"/>
        <w:tab w:val="right" w:pos="8787"/>
      </w:tabs>
      <w:jc w:val="center"/>
      <w:rPr>
        <w:b/>
        <w:bCs/>
        <w:color w:val="FF0000"/>
        <w:sz w:val="20"/>
        <w:szCs w:val="20"/>
        <w:rtl/>
      </w:rPr>
    </w:pPr>
    <w:r w:rsidRPr="006674E9">
      <w:rPr>
        <w:rFonts w:hint="cs"/>
        <w:b/>
        <w:bCs/>
        <w:color w:val="FF0000"/>
        <w:sz w:val="20"/>
        <w:szCs w:val="20"/>
        <w:rtl/>
      </w:rPr>
      <w:t xml:space="preserve">חוברת מס' 1: </w:t>
    </w:r>
    <w:r w:rsidR="007052B7">
      <w:rPr>
        <w:rFonts w:hint="cs"/>
        <w:b/>
        <w:bCs/>
        <w:color w:val="FF0000"/>
        <w:sz w:val="20"/>
        <w:szCs w:val="20"/>
        <w:rtl/>
      </w:rPr>
      <w:t xml:space="preserve">פרק 3 </w:t>
    </w:r>
    <w:r w:rsidR="007052B7">
      <w:rPr>
        <w:b/>
        <w:bCs/>
        <w:color w:val="FF0000"/>
        <w:sz w:val="20"/>
        <w:szCs w:val="20"/>
        <w:rtl/>
      </w:rPr>
      <w:t>–</w:t>
    </w:r>
    <w:r w:rsidR="007052B7">
      <w:rPr>
        <w:rFonts w:hint="cs"/>
        <w:b/>
        <w:bCs/>
        <w:color w:val="FF0000"/>
        <w:sz w:val="20"/>
        <w:szCs w:val="20"/>
        <w:rtl/>
      </w:rPr>
      <w:t xml:space="preserve"> </w:t>
    </w:r>
    <w:r w:rsidR="00963BE7">
      <w:rPr>
        <w:rFonts w:hint="cs"/>
        <w:b/>
        <w:bCs/>
        <w:color w:val="FF0000"/>
        <w:sz w:val="20"/>
        <w:szCs w:val="20"/>
        <w:rtl/>
      </w:rPr>
      <w:t xml:space="preserve">הסכם </w:t>
    </w:r>
    <w:r w:rsidR="007052B7">
      <w:rPr>
        <w:rFonts w:hint="cs"/>
        <w:b/>
        <w:bCs/>
        <w:color w:val="FF0000"/>
        <w:sz w:val="20"/>
        <w:szCs w:val="20"/>
        <w:rtl/>
      </w:rPr>
      <w:t xml:space="preserve">שירות </w:t>
    </w:r>
    <w:r w:rsidR="007052B7">
      <w:rPr>
        <w:b/>
        <w:bCs/>
        <w:color w:val="FF0000"/>
        <w:sz w:val="20"/>
        <w:szCs w:val="20"/>
        <w:rtl/>
      </w:rPr>
      <w:t>–</w:t>
    </w:r>
    <w:r w:rsidR="007052B7">
      <w:rPr>
        <w:rFonts w:hint="cs"/>
        <w:b/>
        <w:bCs/>
        <w:color w:val="FF0000"/>
        <w:sz w:val="20"/>
        <w:szCs w:val="20"/>
        <w:rtl/>
      </w:rPr>
      <w:t xml:space="preserve"> נימבוס </w:t>
    </w:r>
  </w:p>
  <w:p w14:paraId="7E2F8FB4" w14:textId="763567D2" w:rsidR="007728F7" w:rsidRDefault="007728F7" w:rsidP="009940E3">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D86F6B">
      <w:rPr>
        <w:b/>
        <w:bCs/>
        <w:noProof/>
        <w:sz w:val="20"/>
        <w:szCs w:val="20"/>
        <w:rtl/>
      </w:rPr>
      <w:t>20</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D86F6B">
      <w:rPr>
        <w:b/>
        <w:bCs/>
        <w:noProof/>
        <w:sz w:val="20"/>
        <w:szCs w:val="20"/>
        <w:rtl/>
      </w:rPr>
      <w:t>50</w:t>
    </w:r>
    <w:r w:rsidRPr="005C682F">
      <w:rPr>
        <w:b/>
        <w:bCs/>
        <w:sz w:val="20"/>
        <w:szCs w:val="20"/>
        <w:rtl/>
      </w:rPr>
      <w:fldChar w:fldCharType="end"/>
    </w:r>
  </w:p>
  <w:p w14:paraId="01A8EF4B" w14:textId="7218A274" w:rsidR="007728F7" w:rsidRPr="00EF6E5C" w:rsidRDefault="007728F7" w:rsidP="00C71A75">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1342ED">
      <w:rPr>
        <w:rFonts w:ascii="David" w:hAnsi="David" w:hint="cs"/>
        <w:b/>
        <w:bCs/>
        <w:color w:val="FF0000"/>
        <w:sz w:val="20"/>
        <w:szCs w:val="20"/>
        <w:rtl/>
      </w:rPr>
      <w:t>8</w:t>
    </w:r>
  </w:p>
  <w:p w14:paraId="48F0D04F" w14:textId="77777777" w:rsidR="007728F7" w:rsidRPr="009A1E05" w:rsidRDefault="007728F7" w:rsidP="009940E3">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pStyle w:val="2-"/>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pStyle w:val="4-"/>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pStyle w:val="7-"/>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6"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18"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19" w15:restartNumberingAfterBreak="0">
    <w:nsid w:val="1EF668EE"/>
    <w:multiLevelType w:val="multilevel"/>
    <w:tmpl w:val="181A23A0"/>
    <w:lvl w:ilvl="0">
      <w:start w:val="1"/>
      <w:numFmt w:val="decimal"/>
      <w:pStyle w:val="1-"/>
      <w:lvlText w:val="%1."/>
      <w:lvlJc w:val="left"/>
      <w:pPr>
        <w:ind w:left="740" w:hanging="380"/>
      </w:pPr>
      <w:rPr>
        <w:rFonts w:hint="default"/>
        <w:sz w:val="24"/>
        <w:szCs w:val="24"/>
        <w:lang w:val="en-US"/>
      </w:rPr>
    </w:lvl>
    <w:lvl w:ilvl="1">
      <w:start w:val="1"/>
      <w:numFmt w:val="decimal"/>
      <w:pStyle w:val="2-0"/>
      <w:isLgl/>
      <w:lvlText w:val="%1.%2."/>
      <w:lvlJc w:val="left"/>
      <w:pPr>
        <w:ind w:left="862" w:hanging="720"/>
      </w:pPr>
      <w:rPr>
        <w:rFonts w:hint="default"/>
        <w:b w:val="0"/>
        <w:bCs w:val="0"/>
        <w:sz w:val="24"/>
        <w:szCs w:val="24"/>
      </w:rPr>
    </w:lvl>
    <w:lvl w:ilvl="2">
      <w:start w:val="1"/>
      <w:numFmt w:val="decimal"/>
      <w:pStyle w:val="3-"/>
      <w:isLg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0"/>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0"/>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0"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5"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6"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2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2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3"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5" w15:restartNumberingAfterBreak="0">
    <w:nsid w:val="3E242B38"/>
    <w:multiLevelType w:val="hybridMultilevel"/>
    <w:tmpl w:val="07301F9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3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3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3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2"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45"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4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48"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0"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3"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1"/>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5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0"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num w:numId="1" w16cid:durableId="1626420852">
    <w:abstractNumId w:val="19"/>
  </w:num>
  <w:num w:numId="2" w16cid:durableId="1173104359">
    <w:abstractNumId w:val="1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689717479">
    <w:abstractNumId w:val="0"/>
  </w:num>
  <w:num w:numId="4" w16cid:durableId="366834475">
    <w:abstractNumId w:val="37"/>
  </w:num>
  <w:num w:numId="5" w16cid:durableId="2084788251">
    <w:abstractNumId w:val="1"/>
  </w:num>
  <w:num w:numId="6" w16cid:durableId="1517697275">
    <w:abstractNumId w:val="2"/>
  </w:num>
  <w:num w:numId="7" w16cid:durableId="998924215">
    <w:abstractNumId w:val="15"/>
  </w:num>
  <w:num w:numId="8" w16cid:durableId="1270746085">
    <w:abstractNumId w:val="20"/>
  </w:num>
  <w:num w:numId="9" w16cid:durableId="1986200843">
    <w:abstractNumId w:val="45"/>
  </w:num>
  <w:num w:numId="10" w16cid:durableId="732311851">
    <w:abstractNumId w:val="10"/>
  </w:num>
  <w:num w:numId="11" w16cid:durableId="2092042106">
    <w:abstractNumId w:val="39"/>
  </w:num>
  <w:num w:numId="12" w16cid:durableId="2018968727">
    <w:abstractNumId w:val="18"/>
  </w:num>
  <w:num w:numId="13" w16cid:durableId="1213270629">
    <w:abstractNumId w:val="32"/>
  </w:num>
  <w:num w:numId="14" w16cid:durableId="2090232556">
    <w:abstractNumId w:val="47"/>
  </w:num>
  <w:num w:numId="15" w16cid:durableId="1078593177">
    <w:abstractNumId w:val="54"/>
  </w:num>
  <w:num w:numId="16" w16cid:durableId="1591498544">
    <w:abstractNumId w:val="4"/>
  </w:num>
  <w:num w:numId="17" w16cid:durableId="282925500">
    <w:abstractNumId w:val="7"/>
  </w:num>
  <w:num w:numId="18" w16cid:durableId="50345889">
    <w:abstractNumId w:val="27"/>
  </w:num>
  <w:num w:numId="19" w16cid:durableId="1727875847">
    <w:abstractNumId w:val="16"/>
  </w:num>
  <w:num w:numId="20" w16cid:durableId="240025033">
    <w:abstractNumId w:val="46"/>
  </w:num>
  <w:num w:numId="21" w16cid:durableId="1307012703">
    <w:abstractNumId w:val="21"/>
  </w:num>
  <w:num w:numId="22" w16cid:durableId="27030473">
    <w:abstractNumId w:val="14"/>
  </w:num>
  <w:num w:numId="23" w16cid:durableId="892691258">
    <w:abstractNumId w:val="44"/>
  </w:num>
  <w:num w:numId="24" w16cid:durableId="2050911039">
    <w:abstractNumId w:val="13"/>
  </w:num>
  <w:num w:numId="25" w16cid:durableId="221410058">
    <w:abstractNumId w:val="38"/>
  </w:num>
  <w:num w:numId="26" w16cid:durableId="75327371">
    <w:abstractNumId w:val="60"/>
  </w:num>
  <w:num w:numId="27" w16cid:durableId="376246411">
    <w:abstractNumId w:val="59"/>
  </w:num>
  <w:num w:numId="28" w16cid:durableId="1665011268">
    <w:abstractNumId w:val="36"/>
  </w:num>
  <w:num w:numId="29" w16cid:durableId="2030568285">
    <w:abstractNumId w:val="58"/>
  </w:num>
  <w:num w:numId="30" w16cid:durableId="975716605">
    <w:abstractNumId w:val="26"/>
  </w:num>
  <w:num w:numId="31" w16cid:durableId="2027555899">
    <w:abstractNumId w:val="5"/>
  </w:num>
  <w:num w:numId="32" w16cid:durableId="1910117790">
    <w:abstractNumId w:val="11"/>
  </w:num>
  <w:num w:numId="33" w16cid:durableId="206844958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88240848">
    <w:abstractNumId w:val="43"/>
  </w:num>
  <w:num w:numId="35" w16cid:durableId="1548642465">
    <w:abstractNumId w:val="12"/>
  </w:num>
  <w:num w:numId="36" w16cid:durableId="632172480">
    <w:abstractNumId w:val="51"/>
  </w:num>
  <w:num w:numId="37" w16cid:durableId="147326212">
    <w:abstractNumId w:val="24"/>
  </w:num>
  <w:num w:numId="38" w16cid:durableId="412969877">
    <w:abstractNumId w:val="17"/>
  </w:num>
  <w:num w:numId="39" w16cid:durableId="214123912">
    <w:abstractNumId w:val="41"/>
  </w:num>
  <w:num w:numId="40" w16cid:durableId="607929053">
    <w:abstractNumId w:val="57"/>
  </w:num>
  <w:num w:numId="41" w16cid:durableId="1484616733">
    <w:abstractNumId w:val="22"/>
  </w:num>
  <w:num w:numId="42" w16cid:durableId="1265960312">
    <w:abstractNumId w:val="30"/>
  </w:num>
  <w:num w:numId="43" w16cid:durableId="26297836">
    <w:abstractNumId w:val="52"/>
  </w:num>
  <w:num w:numId="44" w16cid:durableId="594900001">
    <w:abstractNumId w:val="23"/>
  </w:num>
  <w:num w:numId="45" w16cid:durableId="1878615899">
    <w:abstractNumId w:val="49"/>
  </w:num>
  <w:num w:numId="46" w16cid:durableId="1825320841">
    <w:abstractNumId w:val="33"/>
  </w:num>
  <w:num w:numId="47" w16cid:durableId="1481926916">
    <w:abstractNumId w:val="25"/>
  </w:num>
  <w:num w:numId="48" w16cid:durableId="200750535">
    <w:abstractNumId w:val="56"/>
  </w:num>
  <w:num w:numId="49" w16cid:durableId="1341077821">
    <w:abstractNumId w:val="55"/>
  </w:num>
  <w:num w:numId="50" w16cid:durableId="505562100">
    <w:abstractNumId w:val="8"/>
  </w:num>
  <w:num w:numId="51" w16cid:durableId="409884755">
    <w:abstractNumId w:val="29"/>
  </w:num>
  <w:num w:numId="52" w16cid:durableId="716511023">
    <w:abstractNumId w:val="9"/>
  </w:num>
  <w:num w:numId="53" w16cid:durableId="138160136">
    <w:abstractNumId w:val="34"/>
  </w:num>
  <w:num w:numId="54" w16cid:durableId="2110348314">
    <w:abstractNumId w:val="6"/>
  </w:num>
  <w:num w:numId="55" w16cid:durableId="347610591">
    <w:abstractNumId w:val="50"/>
  </w:num>
  <w:num w:numId="56" w16cid:durableId="935138539">
    <w:abstractNumId w:val="53"/>
  </w:num>
  <w:num w:numId="57" w16cid:durableId="752434692">
    <w:abstractNumId w:val="28"/>
  </w:num>
  <w:num w:numId="58" w16cid:durableId="1392147966">
    <w:abstractNumId w:val="3"/>
  </w:num>
  <w:num w:numId="59" w16cid:durableId="1606770198">
    <w:abstractNumId w:val="31"/>
  </w:num>
  <w:num w:numId="60" w16cid:durableId="932543845">
    <w:abstractNumId w:val="42"/>
  </w:num>
  <w:num w:numId="61" w16cid:durableId="1798184096">
    <w:abstractNumId w:val="35"/>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3174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7126"/>
    <w:rsid w:val="000123A3"/>
    <w:rsid w:val="000D25E0"/>
    <w:rsid w:val="000E27A4"/>
    <w:rsid w:val="001215E1"/>
    <w:rsid w:val="001342ED"/>
    <w:rsid w:val="00150DFF"/>
    <w:rsid w:val="001A4B6F"/>
    <w:rsid w:val="001E1381"/>
    <w:rsid w:val="00205240"/>
    <w:rsid w:val="002910F7"/>
    <w:rsid w:val="002D7057"/>
    <w:rsid w:val="002E4ABB"/>
    <w:rsid w:val="00305BBE"/>
    <w:rsid w:val="00321E24"/>
    <w:rsid w:val="00355AC1"/>
    <w:rsid w:val="00386F73"/>
    <w:rsid w:val="00436B53"/>
    <w:rsid w:val="00450530"/>
    <w:rsid w:val="004822E4"/>
    <w:rsid w:val="004C30D1"/>
    <w:rsid w:val="004C4C2F"/>
    <w:rsid w:val="004E0712"/>
    <w:rsid w:val="005277E0"/>
    <w:rsid w:val="00573C5C"/>
    <w:rsid w:val="005A78DB"/>
    <w:rsid w:val="005F0D35"/>
    <w:rsid w:val="006952B5"/>
    <w:rsid w:val="006F7946"/>
    <w:rsid w:val="007052B7"/>
    <w:rsid w:val="00712B33"/>
    <w:rsid w:val="007728F7"/>
    <w:rsid w:val="007D5BFE"/>
    <w:rsid w:val="008420FC"/>
    <w:rsid w:val="008548FB"/>
    <w:rsid w:val="00857793"/>
    <w:rsid w:val="00875AAF"/>
    <w:rsid w:val="00877460"/>
    <w:rsid w:val="008B74B9"/>
    <w:rsid w:val="008E3921"/>
    <w:rsid w:val="0090062E"/>
    <w:rsid w:val="0092233F"/>
    <w:rsid w:val="00960EB4"/>
    <w:rsid w:val="00963BE7"/>
    <w:rsid w:val="00990CE9"/>
    <w:rsid w:val="009940E3"/>
    <w:rsid w:val="009A5899"/>
    <w:rsid w:val="009F4591"/>
    <w:rsid w:val="00A07126"/>
    <w:rsid w:val="00A22041"/>
    <w:rsid w:val="00A32FBB"/>
    <w:rsid w:val="00A5506F"/>
    <w:rsid w:val="00A86C0B"/>
    <w:rsid w:val="00AC1B50"/>
    <w:rsid w:val="00B03042"/>
    <w:rsid w:val="00BB19DF"/>
    <w:rsid w:val="00C04783"/>
    <w:rsid w:val="00C31BC7"/>
    <w:rsid w:val="00C71A75"/>
    <w:rsid w:val="00CA75E3"/>
    <w:rsid w:val="00CB0FC7"/>
    <w:rsid w:val="00CE0DA1"/>
    <w:rsid w:val="00D235EA"/>
    <w:rsid w:val="00D442D4"/>
    <w:rsid w:val="00D86F6B"/>
    <w:rsid w:val="00DE3852"/>
    <w:rsid w:val="00E13944"/>
    <w:rsid w:val="00E361B6"/>
    <w:rsid w:val="00ED7561"/>
    <w:rsid w:val="00F453D3"/>
    <w:rsid w:val="00F66144"/>
    <w:rsid w:val="00F97F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1746"/>
    <o:shapelayout v:ext="edit">
      <o:idmap v:ext="edit" data="1"/>
    </o:shapelayout>
  </w:shapeDefaults>
  <w:decimalSymbol w:val="."/>
  <w:listSeparator w:val=","/>
  <w14:docId w14:val="11D201D6"/>
  <w15:chartTrackingRefBased/>
  <w15:docId w15:val="{D7E6F675-3FBB-4AE2-BD76-00DB766D1D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A07126"/>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A07126"/>
    <w:pPr>
      <w:keepNext/>
      <w:numPr>
        <w:numId w:val="30"/>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A07126"/>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A07126"/>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A07126"/>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A07126"/>
    <w:pPr>
      <w:widowControl w:val="0"/>
      <w:bidi w:val="0"/>
      <w:spacing w:before="300"/>
      <w:outlineLvl w:val="4"/>
    </w:pPr>
    <w:rPr>
      <w:b/>
      <w:bCs/>
      <w:caps/>
      <w:spacing w:val="10"/>
    </w:rPr>
  </w:style>
  <w:style w:type="paragraph" w:styleId="61">
    <w:name w:val="heading 6"/>
    <w:aliases w:val="ASAPHeading 6"/>
    <w:basedOn w:val="ab"/>
    <w:next w:val="ab"/>
    <w:link w:val="62"/>
    <w:unhideWhenUsed/>
    <w:rsid w:val="00A07126"/>
    <w:pPr>
      <w:widowControl w:val="0"/>
      <w:bidi w:val="0"/>
      <w:spacing w:before="300"/>
      <w:outlineLvl w:val="5"/>
    </w:pPr>
    <w:rPr>
      <w:b/>
      <w:bCs/>
      <w:caps/>
      <w:spacing w:val="10"/>
    </w:rPr>
  </w:style>
  <w:style w:type="paragraph" w:styleId="70">
    <w:name w:val="heading 7"/>
    <w:aliases w:val="ASAPHeading 7"/>
    <w:basedOn w:val="ab"/>
    <w:next w:val="ab"/>
    <w:link w:val="71"/>
    <w:unhideWhenUsed/>
    <w:rsid w:val="00A07126"/>
    <w:pPr>
      <w:widowControl w:val="0"/>
      <w:bidi w:val="0"/>
      <w:spacing w:before="300"/>
      <w:outlineLvl w:val="6"/>
    </w:pPr>
    <w:rPr>
      <w:b/>
      <w:bCs/>
      <w:caps/>
      <w:spacing w:val="10"/>
    </w:rPr>
  </w:style>
  <w:style w:type="paragraph" w:styleId="8">
    <w:name w:val="heading 8"/>
    <w:aliases w:val="ASAPHeading 8"/>
    <w:basedOn w:val="ab"/>
    <w:next w:val="ab"/>
    <w:link w:val="80"/>
    <w:unhideWhenUsed/>
    <w:rsid w:val="00A07126"/>
    <w:pPr>
      <w:bidi w:val="0"/>
      <w:spacing w:before="300"/>
      <w:outlineLvl w:val="7"/>
    </w:pPr>
    <w:rPr>
      <w:caps/>
      <w:spacing w:val="10"/>
      <w:sz w:val="18"/>
      <w:szCs w:val="18"/>
    </w:rPr>
  </w:style>
  <w:style w:type="paragraph" w:styleId="9">
    <w:name w:val="heading 9"/>
    <w:aliases w:val="ASAPHeading 9"/>
    <w:basedOn w:val="ab"/>
    <w:next w:val="ab"/>
    <w:link w:val="90"/>
    <w:unhideWhenUsed/>
    <w:rsid w:val="00A07126"/>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af">
    <w:name w:val="טקסט הערה תו"/>
    <w:basedOn w:val="ac"/>
    <w:link w:val="af0"/>
    <w:uiPriority w:val="99"/>
    <w:rsid w:val="00A07126"/>
  </w:style>
  <w:style w:type="paragraph" w:styleId="af0">
    <w:name w:val="annotation text"/>
    <w:basedOn w:val="ab"/>
    <w:link w:val="af"/>
    <w:uiPriority w:val="99"/>
    <w:rsid w:val="00A07126"/>
    <w:rPr>
      <w:rFonts w:asciiTheme="minorHAnsi" w:eastAsiaTheme="minorHAnsi" w:hAnsiTheme="minorHAnsi" w:cstheme="minorBidi"/>
      <w:sz w:val="22"/>
      <w:szCs w:val="22"/>
    </w:rPr>
  </w:style>
  <w:style w:type="character" w:customStyle="1" w:styleId="CommentTextChar">
    <w:name w:val="Comment Text Char"/>
    <w:basedOn w:val="ac"/>
    <w:uiPriority w:val="99"/>
    <w:rsid w:val="00A07126"/>
    <w:rPr>
      <w:rFonts w:ascii="Times New Roman" w:eastAsia="Times New Roman" w:hAnsi="Times New Roman" w:cs="Times New Roman"/>
      <w:sz w:val="20"/>
      <w:szCs w:val="20"/>
    </w:rPr>
  </w:style>
  <w:style w:type="character" w:styleId="af1">
    <w:name w:val="annotation reference"/>
    <w:uiPriority w:val="99"/>
    <w:rsid w:val="00A07126"/>
    <w:rPr>
      <w:sz w:val="16"/>
      <w:szCs w:val="16"/>
    </w:rPr>
  </w:style>
  <w:style w:type="paragraph" w:customStyle="1" w:styleId="2-0">
    <w:name w:val="2 - כותרת"/>
    <w:basedOn w:val="ab"/>
    <w:link w:val="2-Char"/>
    <w:autoRedefine/>
    <w:qFormat/>
    <w:rsid w:val="00A07126"/>
    <w:pPr>
      <w:keepNext/>
      <w:keepLines/>
      <w:numPr>
        <w:ilvl w:val="1"/>
        <w:numId w:val="1"/>
      </w:numPr>
      <w:spacing w:before="240" w:line="360" w:lineRule="auto"/>
      <w:ind w:left="735" w:hanging="709"/>
      <w:jc w:val="both"/>
      <w:outlineLvl w:val="2"/>
    </w:pPr>
    <w:rPr>
      <w:rFonts w:ascii="David" w:hAnsi="David" w:cs="David"/>
      <w:b/>
      <w:bCs/>
      <w:caps/>
      <w:spacing w:val="15"/>
      <w:sz w:val="28"/>
      <w:szCs w:val="28"/>
    </w:rPr>
  </w:style>
  <w:style w:type="character" w:customStyle="1" w:styleId="2-Char">
    <w:name w:val="2 - כותרת Char"/>
    <w:basedOn w:val="1-Char"/>
    <w:link w:val="2-0"/>
    <w:rsid w:val="00A07126"/>
    <w:rPr>
      <w:rFonts w:ascii="David" w:eastAsia="Times New Roman" w:hAnsi="David" w:cs="David"/>
      <w:b/>
      <w:bCs/>
      <w:caps/>
      <w:spacing w:val="15"/>
      <w:sz w:val="28"/>
      <w:szCs w:val="28"/>
    </w:rPr>
  </w:style>
  <w:style w:type="character" w:customStyle="1" w:styleId="1-Char">
    <w:name w:val="1 - כותרת Char"/>
    <w:basedOn w:val="ac"/>
    <w:link w:val="1-"/>
    <w:rsid w:val="00A07126"/>
    <w:rPr>
      <w:rFonts w:ascii="David" w:eastAsia="Times New Roman" w:hAnsi="David" w:cs="David"/>
      <w:b/>
      <w:bCs/>
      <w:sz w:val="40"/>
      <w:szCs w:val="40"/>
    </w:rPr>
  </w:style>
  <w:style w:type="paragraph" w:customStyle="1" w:styleId="1-">
    <w:name w:val="1 - כותרת"/>
    <w:basedOn w:val="af2"/>
    <w:link w:val="1-Char"/>
    <w:qFormat/>
    <w:rsid w:val="00A07126"/>
    <w:pPr>
      <w:numPr>
        <w:numId w:val="1"/>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A07126"/>
    <w:rPr>
      <w:b w:val="0"/>
      <w:bCs w:val="0"/>
    </w:rPr>
  </w:style>
  <w:style w:type="paragraph" w:customStyle="1" w:styleId="3-">
    <w:name w:val="3 - כותרת"/>
    <w:basedOn w:val="ab"/>
    <w:link w:val="3-Char"/>
    <w:qFormat/>
    <w:rsid w:val="00A07126"/>
    <w:pPr>
      <w:numPr>
        <w:ilvl w:val="2"/>
        <w:numId w:val="1"/>
      </w:numPr>
      <w:spacing w:before="240" w:line="360" w:lineRule="auto"/>
      <w:ind w:left="1019" w:hanging="851"/>
      <w:jc w:val="both"/>
    </w:pPr>
    <w:rPr>
      <w:rFonts w:ascii="David" w:hAnsi="David" w:cs="David"/>
      <w:b/>
      <w:bCs/>
    </w:rPr>
  </w:style>
  <w:style w:type="character" w:customStyle="1" w:styleId="3-Char">
    <w:name w:val="3 - כותרת Char"/>
    <w:basedOn w:val="ac"/>
    <w:link w:val="3-"/>
    <w:rsid w:val="00A07126"/>
    <w:rPr>
      <w:rFonts w:ascii="David" w:eastAsia="Times New Roman" w:hAnsi="David" w:cs="David"/>
      <w:b/>
      <w:bCs/>
      <w:sz w:val="24"/>
      <w:szCs w:val="24"/>
    </w:rPr>
  </w:style>
  <w:style w:type="paragraph" w:customStyle="1" w:styleId="4-0">
    <w:name w:val="4 - סעיף"/>
    <w:basedOn w:val="3-0"/>
    <w:link w:val="4-Char"/>
    <w:autoRedefine/>
    <w:qFormat/>
    <w:rsid w:val="00A07126"/>
    <w:pPr>
      <w:numPr>
        <w:ilvl w:val="3"/>
      </w:numPr>
      <w:ind w:left="1302" w:hanging="850"/>
    </w:pPr>
  </w:style>
  <w:style w:type="character" w:customStyle="1" w:styleId="4-Char">
    <w:name w:val="4 - סעיף Char"/>
    <w:link w:val="4-0"/>
    <w:rsid w:val="00A07126"/>
    <w:rPr>
      <w:rFonts w:ascii="David" w:eastAsia="Times New Roman" w:hAnsi="David" w:cs="David"/>
      <w:sz w:val="24"/>
      <w:szCs w:val="24"/>
    </w:rPr>
  </w:style>
  <w:style w:type="paragraph" w:customStyle="1" w:styleId="5-">
    <w:name w:val="5 - סעיף"/>
    <w:basedOn w:val="af2"/>
    <w:link w:val="5-Char"/>
    <w:qFormat/>
    <w:rsid w:val="00A07126"/>
    <w:pPr>
      <w:numPr>
        <w:ilvl w:val="4"/>
        <w:numId w:val="1"/>
      </w:numPr>
      <w:tabs>
        <w:tab w:val="num" w:pos="360"/>
      </w:tabs>
      <w:spacing w:before="240" w:after="120" w:line="360" w:lineRule="auto"/>
      <w:ind w:left="1869" w:hanging="1134"/>
      <w:contextualSpacing w:val="0"/>
      <w:jc w:val="both"/>
    </w:pPr>
    <w:rPr>
      <w:rFonts w:ascii="David" w:hAnsi="David" w:cs="David"/>
    </w:rPr>
  </w:style>
  <w:style w:type="paragraph" w:customStyle="1" w:styleId="6-">
    <w:name w:val="6 - סעיף"/>
    <w:basedOn w:val="5-"/>
    <w:qFormat/>
    <w:rsid w:val="00A07126"/>
    <w:pPr>
      <w:numPr>
        <w:ilvl w:val="5"/>
      </w:numPr>
      <w:tabs>
        <w:tab w:val="num" w:pos="360"/>
      </w:tabs>
      <w:ind w:left="2436" w:hanging="1276"/>
    </w:pPr>
  </w:style>
  <w:style w:type="paragraph" w:customStyle="1" w:styleId="7-0">
    <w:name w:val="7 - סעיף"/>
    <w:basedOn w:val="6-"/>
    <w:qFormat/>
    <w:rsid w:val="00A07126"/>
    <w:pPr>
      <w:numPr>
        <w:ilvl w:val="6"/>
      </w:numPr>
      <w:tabs>
        <w:tab w:val="num" w:pos="360"/>
      </w:tabs>
    </w:pPr>
  </w:style>
  <w:style w:type="character" w:customStyle="1" w:styleId="af3">
    <w:name w:val="טקסט בסיסי תו"/>
    <w:link w:val="af4"/>
    <w:rsid w:val="00A07126"/>
    <w:rPr>
      <w:rFonts w:cs="Narkisim"/>
      <w:sz w:val="24"/>
      <w:szCs w:val="24"/>
    </w:rPr>
  </w:style>
  <w:style w:type="paragraph" w:customStyle="1" w:styleId="af4">
    <w:name w:val="טקסט בסיסי"/>
    <w:link w:val="af3"/>
    <w:rsid w:val="00A07126"/>
    <w:pPr>
      <w:keepLines/>
      <w:bidi/>
      <w:spacing w:before="100" w:beforeAutospacing="1" w:after="240" w:line="320" w:lineRule="atLeast"/>
    </w:pPr>
    <w:rPr>
      <w:rFonts w:cs="Narkisim"/>
      <w:sz w:val="24"/>
      <w:szCs w:val="24"/>
    </w:rPr>
  </w:style>
  <w:style w:type="paragraph" w:customStyle="1" w:styleId="16">
    <w:name w:val="1"/>
    <w:basedOn w:val="ab"/>
    <w:next w:val="af5"/>
    <w:rsid w:val="00A07126"/>
    <w:pPr>
      <w:tabs>
        <w:tab w:val="center" w:pos="4153"/>
        <w:tab w:val="right" w:pos="8306"/>
      </w:tabs>
    </w:pPr>
  </w:style>
  <w:style w:type="paragraph" w:styleId="af2">
    <w:name w:val="List Paragraph"/>
    <w:basedOn w:val="ab"/>
    <w:link w:val="af6"/>
    <w:uiPriority w:val="34"/>
    <w:qFormat/>
    <w:rsid w:val="00A07126"/>
    <w:pPr>
      <w:ind w:left="720"/>
      <w:contextualSpacing/>
    </w:pPr>
  </w:style>
  <w:style w:type="paragraph" w:styleId="af5">
    <w:name w:val="header"/>
    <w:aliases w:val="כותרת ראשית"/>
    <w:basedOn w:val="ab"/>
    <w:link w:val="af7"/>
    <w:uiPriority w:val="99"/>
    <w:unhideWhenUsed/>
    <w:rsid w:val="00A07126"/>
    <w:pPr>
      <w:tabs>
        <w:tab w:val="center" w:pos="4153"/>
        <w:tab w:val="right" w:pos="8306"/>
      </w:tabs>
    </w:pPr>
  </w:style>
  <w:style w:type="character" w:customStyle="1" w:styleId="af7">
    <w:name w:val="כותרת עליונה תו"/>
    <w:aliases w:val="כותרת ראשית תו"/>
    <w:basedOn w:val="ac"/>
    <w:link w:val="af5"/>
    <w:uiPriority w:val="99"/>
    <w:rsid w:val="00A07126"/>
    <w:rPr>
      <w:rFonts w:ascii="Times New Roman" w:eastAsia="Times New Roman" w:hAnsi="Times New Roman" w:cs="Times New Roman"/>
      <w:sz w:val="24"/>
      <w:szCs w:val="24"/>
    </w:rPr>
  </w:style>
  <w:style w:type="paragraph" w:styleId="af8">
    <w:name w:val="Balloon Text"/>
    <w:basedOn w:val="ab"/>
    <w:link w:val="af9"/>
    <w:uiPriority w:val="99"/>
    <w:unhideWhenUsed/>
    <w:rsid w:val="00A07126"/>
    <w:rPr>
      <w:rFonts w:ascii="Segoe UI" w:hAnsi="Segoe UI" w:cs="Segoe UI"/>
      <w:sz w:val="18"/>
      <w:szCs w:val="18"/>
    </w:rPr>
  </w:style>
  <w:style w:type="character" w:customStyle="1" w:styleId="af9">
    <w:name w:val="טקסט בלונים תו"/>
    <w:basedOn w:val="ac"/>
    <w:link w:val="af8"/>
    <w:uiPriority w:val="99"/>
    <w:rsid w:val="00A07126"/>
    <w:rPr>
      <w:rFonts w:ascii="Segoe UI" w:eastAsia="Times New Roman" w:hAnsi="Segoe UI" w:cs="Segoe UI"/>
      <w:sz w:val="18"/>
      <w:szCs w:val="18"/>
    </w:rPr>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A07126"/>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A07126"/>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A07126"/>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A07126"/>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basedOn w:val="ac"/>
    <w:link w:val="53"/>
    <w:rsid w:val="00A07126"/>
    <w:rPr>
      <w:rFonts w:ascii="Times New Roman" w:eastAsia="Times New Roman" w:hAnsi="Times New Roman" w:cs="Times New Roman"/>
      <w:b/>
      <w:bCs/>
      <w:caps/>
      <w:spacing w:val="10"/>
      <w:sz w:val="24"/>
      <w:szCs w:val="24"/>
    </w:rPr>
  </w:style>
  <w:style w:type="character" w:customStyle="1" w:styleId="62">
    <w:name w:val="כותרת 6 תו"/>
    <w:aliases w:val="ASAPHeading 6 תו"/>
    <w:basedOn w:val="ac"/>
    <w:link w:val="61"/>
    <w:rsid w:val="00A07126"/>
    <w:rPr>
      <w:rFonts w:ascii="Times New Roman" w:eastAsia="Times New Roman" w:hAnsi="Times New Roman" w:cs="Times New Roman"/>
      <w:b/>
      <w:bCs/>
      <w:caps/>
      <w:spacing w:val="10"/>
      <w:sz w:val="24"/>
      <w:szCs w:val="24"/>
    </w:rPr>
  </w:style>
  <w:style w:type="character" w:customStyle="1" w:styleId="71">
    <w:name w:val="כותרת 7 תו"/>
    <w:aliases w:val="ASAPHeading 7 תו"/>
    <w:basedOn w:val="ac"/>
    <w:link w:val="70"/>
    <w:rsid w:val="00A07126"/>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c"/>
    <w:link w:val="8"/>
    <w:rsid w:val="00A07126"/>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c"/>
    <w:link w:val="9"/>
    <w:rsid w:val="00A07126"/>
    <w:rPr>
      <w:rFonts w:ascii="Times New Roman" w:eastAsia="Times New Roman" w:hAnsi="Times New Roman" w:cs="Times New Roman"/>
      <w:i/>
      <w:caps/>
      <w:spacing w:val="10"/>
      <w:sz w:val="18"/>
      <w:szCs w:val="18"/>
    </w:rPr>
  </w:style>
  <w:style w:type="paragraph" w:styleId="afa">
    <w:name w:val="Quote"/>
    <w:basedOn w:val="ab"/>
    <w:next w:val="ab"/>
    <w:link w:val="afb"/>
    <w:rsid w:val="00A07126"/>
    <w:pPr>
      <w:widowControl w:val="0"/>
      <w:ind w:left="567" w:right="567"/>
    </w:pPr>
    <w:rPr>
      <w:i/>
      <w:iCs/>
    </w:rPr>
  </w:style>
  <w:style w:type="character" w:customStyle="1" w:styleId="afb">
    <w:name w:val="ציטוט תו"/>
    <w:basedOn w:val="ac"/>
    <w:link w:val="afa"/>
    <w:rsid w:val="00A07126"/>
    <w:rPr>
      <w:rFonts w:ascii="Times New Roman" w:eastAsia="Times New Roman" w:hAnsi="Times New Roman" w:cs="Times New Roman"/>
      <w:i/>
      <w:iCs/>
      <w:sz w:val="24"/>
      <w:szCs w:val="24"/>
    </w:rPr>
  </w:style>
  <w:style w:type="paragraph" w:styleId="afc">
    <w:name w:val="caption"/>
    <w:basedOn w:val="ab"/>
    <w:next w:val="ab"/>
    <w:uiPriority w:val="35"/>
    <w:semiHidden/>
    <w:unhideWhenUsed/>
    <w:qFormat/>
    <w:rsid w:val="00A07126"/>
    <w:pPr>
      <w:bidi w:val="0"/>
    </w:pPr>
    <w:rPr>
      <w:b/>
      <w:bCs/>
      <w:color w:val="2E74B5" w:themeColor="accent1" w:themeShade="BF"/>
      <w:sz w:val="16"/>
      <w:szCs w:val="16"/>
    </w:rPr>
  </w:style>
  <w:style w:type="paragraph" w:styleId="afd">
    <w:name w:val="TOC Heading"/>
    <w:basedOn w:val="11"/>
    <w:next w:val="ab"/>
    <w:uiPriority w:val="39"/>
    <w:unhideWhenUsed/>
    <w:qFormat/>
    <w:rsid w:val="00A07126"/>
    <w:pPr>
      <w:bidi w:val="0"/>
      <w:outlineLvl w:val="9"/>
    </w:pPr>
    <w:rPr>
      <w:lang w:bidi="en-US"/>
    </w:rPr>
  </w:style>
  <w:style w:type="paragraph" w:styleId="TOC3">
    <w:name w:val="toc 3"/>
    <w:basedOn w:val="ab"/>
    <w:next w:val="ab"/>
    <w:autoRedefine/>
    <w:uiPriority w:val="39"/>
    <w:unhideWhenUsed/>
    <w:rsid w:val="00A07126"/>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A07126"/>
    <w:pPr>
      <w:tabs>
        <w:tab w:val="left" w:pos="452"/>
        <w:tab w:val="left" w:pos="9382"/>
      </w:tabs>
      <w:spacing w:before="120"/>
    </w:pPr>
    <w:rPr>
      <w:rFonts w:asciiTheme="minorHAnsi" w:hAnsiTheme="minorHAnsi" w:cstheme="minorHAnsi"/>
      <w:b/>
      <w:bCs/>
      <w:i/>
      <w:iCs/>
    </w:rPr>
  </w:style>
  <w:style w:type="paragraph" w:styleId="TOC2">
    <w:name w:val="toc 2"/>
    <w:basedOn w:val="ab"/>
    <w:next w:val="ab"/>
    <w:autoRedefine/>
    <w:uiPriority w:val="39"/>
    <w:unhideWhenUsed/>
    <w:rsid w:val="00A07126"/>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A07126"/>
    <w:pPr>
      <w:ind w:left="1440"/>
    </w:pPr>
    <w:rPr>
      <w:rFonts w:asciiTheme="minorHAnsi" w:hAnsiTheme="minorHAnsi" w:cstheme="minorHAnsi"/>
      <w:sz w:val="20"/>
      <w:szCs w:val="20"/>
    </w:rPr>
  </w:style>
  <w:style w:type="paragraph" w:styleId="TOC6">
    <w:name w:val="toc 6"/>
    <w:basedOn w:val="ab"/>
    <w:next w:val="ab"/>
    <w:autoRedefine/>
    <w:uiPriority w:val="39"/>
    <w:unhideWhenUsed/>
    <w:rsid w:val="00A07126"/>
    <w:pPr>
      <w:ind w:left="1200"/>
    </w:pPr>
    <w:rPr>
      <w:rFonts w:asciiTheme="minorHAnsi" w:hAnsiTheme="minorHAnsi" w:cstheme="minorHAnsi"/>
      <w:sz w:val="20"/>
      <w:szCs w:val="20"/>
    </w:rPr>
  </w:style>
  <w:style w:type="paragraph" w:styleId="TOC5">
    <w:name w:val="toc 5"/>
    <w:basedOn w:val="ab"/>
    <w:next w:val="ab"/>
    <w:autoRedefine/>
    <w:uiPriority w:val="39"/>
    <w:unhideWhenUsed/>
    <w:rsid w:val="00A07126"/>
    <w:pPr>
      <w:ind w:left="960"/>
    </w:pPr>
    <w:rPr>
      <w:rFonts w:asciiTheme="minorHAnsi" w:hAnsiTheme="minorHAnsi" w:cstheme="minorHAnsi"/>
      <w:sz w:val="20"/>
      <w:szCs w:val="20"/>
    </w:rPr>
  </w:style>
  <w:style w:type="paragraph" w:styleId="TOC4">
    <w:name w:val="toc 4"/>
    <w:basedOn w:val="ab"/>
    <w:next w:val="ab"/>
    <w:autoRedefine/>
    <w:uiPriority w:val="39"/>
    <w:unhideWhenUsed/>
    <w:rsid w:val="00A07126"/>
    <w:pPr>
      <w:ind w:left="720"/>
    </w:pPr>
    <w:rPr>
      <w:rFonts w:asciiTheme="minorHAnsi" w:hAnsiTheme="minorHAnsi" w:cstheme="minorHAnsi"/>
      <w:sz w:val="20"/>
      <w:szCs w:val="20"/>
    </w:rPr>
  </w:style>
  <w:style w:type="character" w:customStyle="1" w:styleId="af6">
    <w:name w:val="פיסקת רשימה תו"/>
    <w:link w:val="af2"/>
    <w:uiPriority w:val="34"/>
    <w:locked/>
    <w:rsid w:val="00A07126"/>
    <w:rPr>
      <w:rFonts w:ascii="Times New Roman" w:eastAsia="Times New Roman" w:hAnsi="Times New Roman" w:cs="Times New Roman"/>
      <w:sz w:val="24"/>
      <w:szCs w:val="24"/>
    </w:rPr>
  </w:style>
  <w:style w:type="paragraph" w:customStyle="1" w:styleId="RonnyBase">
    <w:name w:val="RonnyBase"/>
    <w:link w:val="RonnyBase1"/>
    <w:uiPriority w:val="99"/>
    <w:rsid w:val="00A0712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A0712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A07126"/>
    <w:pPr>
      <w:ind w:hanging="1134"/>
    </w:pPr>
  </w:style>
  <w:style w:type="character" w:customStyle="1" w:styleId="RonnyHeading1">
    <w:name w:val="RonnyHeading תו1"/>
    <w:basedOn w:val="RonnyBase1"/>
    <w:link w:val="RonnyHeading"/>
    <w:uiPriority w:val="99"/>
    <w:rsid w:val="00A07126"/>
    <w:rPr>
      <w:rFonts w:ascii="Times New Roman" w:eastAsia="Times New Roman" w:hAnsi="Times New Roman" w:cs="David"/>
    </w:rPr>
  </w:style>
  <w:style w:type="paragraph" w:customStyle="1" w:styleId="Normal3">
    <w:name w:val="Normal3"/>
    <w:basedOn w:val="RonnyBase"/>
    <w:rsid w:val="00A07126"/>
    <w:pPr>
      <w:spacing w:line="360" w:lineRule="auto"/>
      <w:ind w:left="1617"/>
    </w:pPr>
    <w:rPr>
      <w:sz w:val="24"/>
      <w:szCs w:val="24"/>
    </w:rPr>
  </w:style>
  <w:style w:type="character" w:customStyle="1" w:styleId="RonnyBase0">
    <w:name w:val="RonnyBase תו"/>
    <w:uiPriority w:val="99"/>
    <w:rsid w:val="00A07126"/>
    <w:rPr>
      <w:rFonts w:cs="David"/>
      <w:sz w:val="22"/>
      <w:szCs w:val="22"/>
      <w:lang w:val="en-US" w:eastAsia="en-US" w:bidi="he-IL"/>
    </w:rPr>
  </w:style>
  <w:style w:type="character" w:customStyle="1" w:styleId="RonnyHeading0">
    <w:name w:val="RonnyHeading תו"/>
    <w:basedOn w:val="RonnyBase0"/>
    <w:uiPriority w:val="99"/>
    <w:rsid w:val="00A07126"/>
    <w:rPr>
      <w:rFonts w:cs="David"/>
      <w:sz w:val="22"/>
      <w:szCs w:val="22"/>
      <w:lang w:val="en-US" w:eastAsia="en-US" w:bidi="he-IL"/>
    </w:rPr>
  </w:style>
  <w:style w:type="paragraph" w:customStyle="1" w:styleId="Normal2">
    <w:name w:val="Normal2"/>
    <w:basedOn w:val="Normal3"/>
    <w:link w:val="Normal20"/>
    <w:qFormat/>
    <w:rsid w:val="00A07126"/>
  </w:style>
  <w:style w:type="character" w:customStyle="1" w:styleId="Normal20">
    <w:name w:val="Normal2 תו"/>
    <w:link w:val="Normal2"/>
    <w:rsid w:val="00A07126"/>
    <w:rPr>
      <w:rFonts w:ascii="Times New Roman" w:eastAsia="Times New Roman" w:hAnsi="Times New Roman" w:cs="David"/>
      <w:sz w:val="24"/>
      <w:szCs w:val="24"/>
    </w:rPr>
  </w:style>
  <w:style w:type="paragraph" w:customStyle="1" w:styleId="Normal40">
    <w:name w:val="Normal4"/>
    <w:basedOn w:val="Normal3"/>
    <w:uiPriority w:val="99"/>
    <w:rsid w:val="00A07126"/>
  </w:style>
  <w:style w:type="paragraph" w:customStyle="1" w:styleId="Normal5">
    <w:name w:val="Normal5"/>
    <w:basedOn w:val="Normal40"/>
    <w:uiPriority w:val="99"/>
    <w:rsid w:val="00A07126"/>
    <w:pPr>
      <w:ind w:left="2184"/>
    </w:pPr>
  </w:style>
  <w:style w:type="paragraph" w:customStyle="1" w:styleId="Normal6">
    <w:name w:val="Normal6"/>
    <w:basedOn w:val="RonnyBase"/>
    <w:uiPriority w:val="99"/>
    <w:rsid w:val="00A07126"/>
    <w:pPr>
      <w:numPr>
        <w:numId w:val="15"/>
      </w:numPr>
      <w:tabs>
        <w:tab w:val="clear" w:pos="504"/>
        <w:tab w:val="num" w:pos="360"/>
      </w:tabs>
      <w:ind w:left="2520" w:right="0" w:firstLine="0"/>
    </w:pPr>
  </w:style>
  <w:style w:type="paragraph" w:styleId="a">
    <w:name w:val="footer"/>
    <w:basedOn w:val="ab"/>
    <w:link w:val="afe"/>
    <w:uiPriority w:val="99"/>
    <w:rsid w:val="00A07126"/>
    <w:pPr>
      <w:numPr>
        <w:numId w:val="6"/>
      </w:numPr>
      <w:tabs>
        <w:tab w:val="center" w:pos="4153"/>
        <w:tab w:val="right" w:pos="8306"/>
      </w:tabs>
      <w:spacing w:before="240"/>
      <w:ind w:left="0" w:right="0" w:firstLine="0"/>
      <w:jc w:val="right"/>
    </w:pPr>
    <w:rPr>
      <w:rFonts w:cs="David"/>
      <w:noProof/>
    </w:rPr>
  </w:style>
  <w:style w:type="character" w:customStyle="1" w:styleId="afe">
    <w:name w:val="כותרת תחתונה תו"/>
    <w:basedOn w:val="ac"/>
    <w:link w:val="a"/>
    <w:uiPriority w:val="99"/>
    <w:rsid w:val="00A07126"/>
    <w:rPr>
      <w:rFonts w:ascii="Times New Roman" w:eastAsia="Times New Roman" w:hAnsi="Times New Roman" w:cs="David"/>
      <w:noProof/>
      <w:sz w:val="24"/>
      <w:szCs w:val="24"/>
    </w:rPr>
  </w:style>
  <w:style w:type="paragraph" w:customStyle="1" w:styleId="text2">
    <w:name w:val="text 2"/>
    <w:basedOn w:val="ab"/>
    <w:uiPriority w:val="99"/>
    <w:rsid w:val="00A07126"/>
    <w:pPr>
      <w:numPr>
        <w:numId w:val="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
    <w:uiPriority w:val="99"/>
    <w:rsid w:val="00A0712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
    <w:name w:val="List Bullet"/>
    <w:basedOn w:val="RonnyBase"/>
    <w:autoRedefine/>
    <w:uiPriority w:val="99"/>
    <w:rsid w:val="00A07126"/>
    <w:pPr>
      <w:tabs>
        <w:tab w:val="num" w:pos="360"/>
      </w:tabs>
      <w:spacing w:before="0"/>
      <w:ind w:left="360" w:right="360" w:hanging="360"/>
    </w:pPr>
  </w:style>
  <w:style w:type="paragraph" w:styleId="21">
    <w:name w:val="List Bullet 2"/>
    <w:basedOn w:val="aff"/>
    <w:uiPriority w:val="99"/>
    <w:rsid w:val="00A07126"/>
    <w:pPr>
      <w:widowControl w:val="0"/>
      <w:numPr>
        <w:numId w:val="9"/>
      </w:numPr>
      <w:tabs>
        <w:tab w:val="clear" w:pos="1800"/>
        <w:tab w:val="num" w:pos="216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A07126"/>
    <w:pPr>
      <w:numPr>
        <w:numId w:val="16"/>
      </w:numPr>
      <w:tabs>
        <w:tab w:val="clear" w:pos="2520"/>
        <w:tab w:val="num" w:pos="397"/>
        <w:tab w:val="num" w:pos="2835"/>
      </w:tabs>
      <w:ind w:left="397" w:right="0" w:hanging="397"/>
    </w:pPr>
  </w:style>
  <w:style w:type="paragraph" w:customStyle="1" w:styleId="ListHnumber">
    <w:name w:val="List Hnumber"/>
    <w:basedOn w:val="aff"/>
    <w:uiPriority w:val="99"/>
    <w:rsid w:val="00A0712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A07126"/>
    <w:pPr>
      <w:ind w:left="1133"/>
    </w:pPr>
  </w:style>
  <w:style w:type="paragraph" w:customStyle="1" w:styleId="ListHnumber2">
    <w:name w:val="List Hnumber 2"/>
    <w:basedOn w:val="21"/>
    <w:uiPriority w:val="99"/>
    <w:rsid w:val="00A07126"/>
    <w:pPr>
      <w:numPr>
        <w:numId w:val="20"/>
      </w:numPr>
      <w:tabs>
        <w:tab w:val="num" w:pos="504"/>
        <w:tab w:val="left" w:pos="1080"/>
      </w:tabs>
      <w:ind w:left="504" w:right="0" w:hanging="504"/>
    </w:pPr>
  </w:style>
  <w:style w:type="paragraph" w:customStyle="1" w:styleId="ListHnumber3">
    <w:name w:val="List Hnumber 3"/>
    <w:basedOn w:val="Normal3"/>
    <w:uiPriority w:val="99"/>
    <w:rsid w:val="00A0712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A07126"/>
    <w:pPr>
      <w:numPr>
        <w:numId w:val="10"/>
      </w:numPr>
      <w:tabs>
        <w:tab w:val="clear" w:pos="397"/>
        <w:tab w:val="left" w:pos="1800"/>
        <w:tab w:val="left" w:pos="2160"/>
        <w:tab w:val="num" w:pos="3240"/>
      </w:tabs>
      <w:ind w:left="2409" w:right="0" w:hanging="283"/>
    </w:pPr>
  </w:style>
  <w:style w:type="paragraph" w:customStyle="1" w:styleId="Normal1">
    <w:name w:val="Normal1"/>
    <w:basedOn w:val="RonnyBase"/>
    <w:link w:val="Normal10"/>
    <w:uiPriority w:val="99"/>
    <w:rsid w:val="00A07126"/>
  </w:style>
  <w:style w:type="character" w:customStyle="1" w:styleId="Normal10">
    <w:name w:val="Normal1 תו"/>
    <w:basedOn w:val="ac"/>
    <w:link w:val="Normal1"/>
    <w:uiPriority w:val="99"/>
    <w:rsid w:val="00A07126"/>
    <w:rPr>
      <w:rFonts w:ascii="Times New Roman" w:eastAsia="Times New Roman" w:hAnsi="Times New Roman" w:cs="David"/>
    </w:rPr>
  </w:style>
  <w:style w:type="paragraph" w:styleId="aff0">
    <w:name w:val="Body Text"/>
    <w:basedOn w:val="ab"/>
    <w:link w:val="aff1"/>
    <w:uiPriority w:val="99"/>
    <w:rsid w:val="00A07126"/>
    <w:rPr>
      <w:sz w:val="26"/>
      <w:szCs w:val="26"/>
    </w:rPr>
  </w:style>
  <w:style w:type="character" w:customStyle="1" w:styleId="aff1">
    <w:name w:val="גוף טקסט תו"/>
    <w:basedOn w:val="ac"/>
    <w:link w:val="aff0"/>
    <w:uiPriority w:val="99"/>
    <w:rsid w:val="00A07126"/>
    <w:rPr>
      <w:rFonts w:ascii="Times New Roman" w:eastAsia="Times New Roman" w:hAnsi="Times New Roman" w:cs="Times New Roman"/>
      <w:sz w:val="26"/>
      <w:szCs w:val="26"/>
    </w:rPr>
  </w:style>
  <w:style w:type="paragraph" w:styleId="24">
    <w:name w:val="Body Text 2"/>
    <w:basedOn w:val="ab"/>
    <w:link w:val="25"/>
    <w:uiPriority w:val="99"/>
    <w:rsid w:val="00A07126"/>
    <w:pPr>
      <w:spacing w:before="240" w:line="360" w:lineRule="auto"/>
    </w:pPr>
    <w:rPr>
      <w:rFonts w:cs="David"/>
      <w:noProof/>
      <w:sz w:val="26"/>
      <w:szCs w:val="22"/>
    </w:rPr>
  </w:style>
  <w:style w:type="character" w:customStyle="1" w:styleId="25">
    <w:name w:val="גוף טקסט 2 תו"/>
    <w:basedOn w:val="ac"/>
    <w:link w:val="24"/>
    <w:uiPriority w:val="99"/>
    <w:rsid w:val="00A07126"/>
    <w:rPr>
      <w:rFonts w:ascii="Times New Roman" w:eastAsia="Times New Roman" w:hAnsi="Times New Roman" w:cs="David"/>
      <w:noProof/>
      <w:sz w:val="26"/>
    </w:rPr>
  </w:style>
  <w:style w:type="paragraph" w:styleId="32">
    <w:name w:val="Body Text 3"/>
    <w:basedOn w:val="ab"/>
    <w:link w:val="33"/>
    <w:uiPriority w:val="99"/>
    <w:rsid w:val="00A07126"/>
    <w:pPr>
      <w:jc w:val="center"/>
    </w:pPr>
    <w:rPr>
      <w:rFonts w:cs="Narkisim"/>
      <w:sz w:val="26"/>
    </w:rPr>
  </w:style>
  <w:style w:type="character" w:customStyle="1" w:styleId="33">
    <w:name w:val="גוף טקסט 3 תו"/>
    <w:basedOn w:val="ac"/>
    <w:link w:val="32"/>
    <w:uiPriority w:val="99"/>
    <w:rsid w:val="00A07126"/>
    <w:rPr>
      <w:rFonts w:ascii="Times New Roman" w:eastAsia="Times New Roman" w:hAnsi="Times New Roman" w:cs="Narkisim"/>
      <w:sz w:val="26"/>
      <w:szCs w:val="24"/>
    </w:rPr>
  </w:style>
  <w:style w:type="paragraph" w:styleId="aff2">
    <w:name w:val="Body Text Indent"/>
    <w:basedOn w:val="ab"/>
    <w:link w:val="aff3"/>
    <w:rsid w:val="00A07126"/>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A07126"/>
    <w:rPr>
      <w:rFonts w:ascii="Times New Roman" w:eastAsia="Times New Roman" w:hAnsi="Times New Roman" w:cs="Times New Roman"/>
      <w:sz w:val="24"/>
      <w:szCs w:val="24"/>
    </w:rPr>
  </w:style>
  <w:style w:type="character" w:customStyle="1" w:styleId="aff3">
    <w:name w:val="כניסה בגוף טקסט תו"/>
    <w:basedOn w:val="ac"/>
    <w:link w:val="aff2"/>
    <w:rsid w:val="00A07126"/>
    <w:rPr>
      <w:rFonts w:ascii="Times New Roman" w:eastAsia="Times New Roman" w:hAnsi="Times New Roman" w:cs="Times New Roman"/>
      <w:sz w:val="24"/>
      <w:szCs w:val="24"/>
      <w:lang w:eastAsia="he-IL"/>
    </w:rPr>
  </w:style>
  <w:style w:type="paragraph" w:customStyle="1" w:styleId="HeadChap">
    <w:name w:val="HeadChap"/>
    <w:basedOn w:val="11"/>
    <w:next w:val="Normal1"/>
    <w:uiPriority w:val="99"/>
    <w:rsid w:val="00A07126"/>
    <w:pPr>
      <w:pageBreakBefore/>
      <w:numPr>
        <w:numId w:val="3"/>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A0712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A07126"/>
    <w:pPr>
      <w:numPr>
        <w:numId w:val="17"/>
      </w:numPr>
      <w:tabs>
        <w:tab w:val="num" w:pos="504"/>
        <w:tab w:val="num" w:pos="2880"/>
      </w:tabs>
      <w:ind w:left="1418" w:right="0" w:firstLine="0"/>
    </w:pPr>
  </w:style>
  <w:style w:type="paragraph" w:styleId="a4">
    <w:name w:val="List Number"/>
    <w:basedOn w:val="ab"/>
    <w:uiPriority w:val="99"/>
    <w:rsid w:val="00A07126"/>
    <w:pPr>
      <w:numPr>
        <w:numId w:val="18"/>
      </w:numPr>
      <w:spacing w:before="240"/>
      <w:ind w:left="0" w:right="360"/>
    </w:pPr>
    <w:rPr>
      <w:rFonts w:cs="David"/>
      <w:noProof/>
    </w:rPr>
  </w:style>
  <w:style w:type="paragraph" w:customStyle="1" w:styleId="ListNumber1">
    <w:name w:val="List Number 1"/>
    <w:basedOn w:val="a4"/>
    <w:uiPriority w:val="99"/>
    <w:rsid w:val="00A0712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A07126"/>
    <w:pPr>
      <w:numPr>
        <w:numId w:val="0"/>
      </w:numPr>
      <w:ind w:left="1418" w:right="0" w:hanging="284"/>
    </w:pPr>
  </w:style>
  <w:style w:type="paragraph" w:styleId="40">
    <w:name w:val="List Number 4"/>
    <w:basedOn w:val="RonnyBase"/>
    <w:uiPriority w:val="99"/>
    <w:rsid w:val="00A07126"/>
    <w:pPr>
      <w:numPr>
        <w:numId w:val="19"/>
      </w:numPr>
      <w:tabs>
        <w:tab w:val="clear" w:pos="2880"/>
        <w:tab w:val="left" w:pos="2160"/>
      </w:tabs>
      <w:overflowPunct w:val="0"/>
      <w:autoSpaceDE w:val="0"/>
      <w:autoSpaceDN w:val="0"/>
      <w:adjustRightInd w:val="0"/>
      <w:ind w:left="360" w:right="0" w:hanging="283"/>
      <w:textAlignment w:val="baseline"/>
    </w:pPr>
    <w:rPr>
      <w:lang w:eastAsia="he-IL"/>
    </w:rPr>
  </w:style>
  <w:style w:type="paragraph" w:customStyle="1" w:styleId="Normal3Kot">
    <w:name w:val="Normal3Kot"/>
    <w:basedOn w:val="Normal3"/>
    <w:next w:val="Normal3"/>
    <w:uiPriority w:val="99"/>
    <w:rsid w:val="00A07126"/>
    <w:pPr>
      <w:ind w:left="1440"/>
    </w:pPr>
    <w:rPr>
      <w:b/>
      <w:bCs/>
    </w:rPr>
  </w:style>
  <w:style w:type="paragraph" w:customStyle="1" w:styleId="Normal7">
    <w:name w:val="Normal7"/>
    <w:basedOn w:val="RonnyBase"/>
    <w:uiPriority w:val="99"/>
    <w:rsid w:val="00A07126"/>
    <w:pPr>
      <w:ind w:left="2880"/>
    </w:pPr>
  </w:style>
  <w:style w:type="character" w:styleId="aff4">
    <w:name w:val="page number"/>
    <w:uiPriority w:val="99"/>
    <w:rsid w:val="00A07126"/>
    <w:rPr>
      <w:rFonts w:ascii="Times New Roman" w:hAnsi="Times New Roman" w:cs="Times New Roman"/>
    </w:rPr>
  </w:style>
  <w:style w:type="paragraph" w:styleId="aff5">
    <w:name w:val="Title"/>
    <w:basedOn w:val="ab"/>
    <w:link w:val="aff6"/>
    <w:uiPriority w:val="99"/>
    <w:rsid w:val="00A07126"/>
    <w:pPr>
      <w:spacing w:before="240"/>
      <w:jc w:val="center"/>
    </w:pPr>
    <w:rPr>
      <w:rFonts w:cs="David"/>
      <w:noProof/>
      <w:sz w:val="20"/>
      <w:u w:val="single"/>
    </w:rPr>
  </w:style>
  <w:style w:type="character" w:customStyle="1" w:styleId="aff6">
    <w:name w:val="כותרת טקסט תו"/>
    <w:basedOn w:val="ac"/>
    <w:link w:val="aff5"/>
    <w:uiPriority w:val="99"/>
    <w:rsid w:val="00A07126"/>
    <w:rPr>
      <w:rFonts w:ascii="Times New Roman" w:eastAsia="Times New Roman" w:hAnsi="Times New Roman" w:cs="David"/>
      <w:noProof/>
      <w:sz w:val="20"/>
      <w:szCs w:val="24"/>
      <w:u w:val="single"/>
    </w:rPr>
  </w:style>
  <w:style w:type="paragraph" w:styleId="TOC8">
    <w:name w:val="toc 8"/>
    <w:basedOn w:val="ab"/>
    <w:next w:val="ab"/>
    <w:autoRedefine/>
    <w:uiPriority w:val="39"/>
    <w:rsid w:val="00A07126"/>
    <w:pPr>
      <w:ind w:left="1680"/>
    </w:pPr>
    <w:rPr>
      <w:rFonts w:asciiTheme="minorHAnsi" w:hAnsiTheme="minorHAnsi" w:cstheme="minorHAnsi"/>
      <w:sz w:val="20"/>
      <w:szCs w:val="20"/>
    </w:rPr>
  </w:style>
  <w:style w:type="paragraph" w:styleId="TOC9">
    <w:name w:val="toc 9"/>
    <w:basedOn w:val="ab"/>
    <w:next w:val="ab"/>
    <w:autoRedefine/>
    <w:uiPriority w:val="39"/>
    <w:rsid w:val="00A07126"/>
    <w:pPr>
      <w:ind w:left="1920"/>
    </w:pPr>
    <w:rPr>
      <w:rFonts w:asciiTheme="minorHAnsi" w:hAnsiTheme="minorHAnsi" w:cstheme="minorHAnsi"/>
      <w:sz w:val="20"/>
      <w:szCs w:val="20"/>
    </w:rPr>
  </w:style>
  <w:style w:type="character" w:styleId="Hyperlink">
    <w:name w:val="Hyperlink"/>
    <w:uiPriority w:val="99"/>
    <w:rsid w:val="00A07126"/>
    <w:rPr>
      <w:rFonts w:ascii="Times New Roman" w:hAnsi="Times New Roman" w:cs="Times New Roman"/>
      <w:color w:val="0000FF"/>
      <w:u w:val="single"/>
    </w:rPr>
  </w:style>
  <w:style w:type="paragraph" w:customStyle="1" w:styleId="ListHnumber6">
    <w:name w:val="List Hnumber 6"/>
    <w:basedOn w:val="Normal6"/>
    <w:uiPriority w:val="99"/>
    <w:rsid w:val="00A0712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A07126"/>
    <w:pPr>
      <w:numPr>
        <w:numId w:val="11"/>
      </w:numPr>
      <w:tabs>
        <w:tab w:val="num" w:pos="180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A07126"/>
    <w:pPr>
      <w:numPr>
        <w:numId w:val="13"/>
      </w:numPr>
      <w:tabs>
        <w:tab w:val="clear" w:pos="1985"/>
        <w:tab w:val="num" w:pos="2160"/>
        <w:tab w:val="left" w:pos="2520"/>
        <w:tab w:val="num" w:pos="2880"/>
      </w:tabs>
      <w:ind w:left="2520" w:right="0" w:hanging="360"/>
    </w:pPr>
  </w:style>
  <w:style w:type="paragraph" w:styleId="51">
    <w:name w:val="List Number 5"/>
    <w:basedOn w:val="Normal5"/>
    <w:uiPriority w:val="99"/>
    <w:rsid w:val="00A07126"/>
    <w:pPr>
      <w:numPr>
        <w:numId w:val="12"/>
      </w:numPr>
      <w:tabs>
        <w:tab w:val="clear" w:pos="3600"/>
        <w:tab w:val="num" w:pos="397"/>
        <w:tab w:val="num" w:pos="1080"/>
        <w:tab w:val="num" w:pos="1985"/>
      </w:tabs>
      <w:ind w:left="1985" w:right="0" w:hanging="567"/>
    </w:pPr>
  </w:style>
  <w:style w:type="paragraph" w:customStyle="1" w:styleId="ListHnumber7">
    <w:name w:val="List Hnumber 7"/>
    <w:basedOn w:val="Normal7"/>
    <w:uiPriority w:val="99"/>
    <w:rsid w:val="00A07126"/>
    <w:pPr>
      <w:numPr>
        <w:numId w:val="14"/>
      </w:numPr>
      <w:tabs>
        <w:tab w:val="clear" w:pos="2835"/>
        <w:tab w:val="num" w:pos="2160"/>
        <w:tab w:val="left" w:pos="3240"/>
        <w:tab w:val="num" w:pos="3600"/>
      </w:tabs>
      <w:ind w:left="3240" w:right="0" w:hanging="360"/>
    </w:pPr>
  </w:style>
  <w:style w:type="paragraph" w:customStyle="1" w:styleId="ListBullet6">
    <w:name w:val="List Bullet 6"/>
    <w:basedOn w:val="Normal6"/>
    <w:uiPriority w:val="99"/>
    <w:rsid w:val="00A07126"/>
    <w:pPr>
      <w:numPr>
        <w:numId w:val="21"/>
      </w:numPr>
      <w:tabs>
        <w:tab w:val="clear" w:pos="2880"/>
        <w:tab w:val="num" w:pos="360"/>
        <w:tab w:val="left" w:pos="2268"/>
      </w:tabs>
      <w:ind w:left="2520" w:right="0" w:firstLine="0"/>
    </w:pPr>
  </w:style>
  <w:style w:type="paragraph" w:customStyle="1" w:styleId="ListBullet7">
    <w:name w:val="List Bullet 7"/>
    <w:basedOn w:val="ListBullet6"/>
    <w:uiPriority w:val="99"/>
    <w:rsid w:val="00A07126"/>
    <w:pPr>
      <w:numPr>
        <w:numId w:val="8"/>
      </w:numPr>
      <w:tabs>
        <w:tab w:val="clear" w:pos="3240"/>
        <w:tab w:val="num" w:pos="360"/>
        <w:tab w:val="num" w:pos="2160"/>
        <w:tab w:val="left" w:pos="2552"/>
      </w:tabs>
      <w:ind w:left="0" w:right="0" w:firstLine="0"/>
    </w:pPr>
  </w:style>
  <w:style w:type="paragraph" w:styleId="27">
    <w:name w:val="Body Text Indent 2"/>
    <w:basedOn w:val="ab"/>
    <w:link w:val="28"/>
    <w:uiPriority w:val="99"/>
    <w:rsid w:val="00A07126"/>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A07126"/>
    <w:rPr>
      <w:rFonts w:ascii="David" w:eastAsia="Times New Roman" w:hAnsi="David" w:cs="David"/>
      <w:noProof/>
    </w:rPr>
  </w:style>
  <w:style w:type="paragraph" w:styleId="29">
    <w:name w:val="List Continue 2"/>
    <w:basedOn w:val="ab"/>
    <w:uiPriority w:val="99"/>
    <w:rsid w:val="00A07126"/>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Document Map"/>
    <w:basedOn w:val="ab"/>
    <w:link w:val="aff8"/>
    <w:uiPriority w:val="99"/>
    <w:rsid w:val="00A07126"/>
    <w:pPr>
      <w:shd w:val="clear" w:color="auto" w:fill="000080"/>
    </w:pPr>
    <w:rPr>
      <w:rFonts w:ascii="Tahoma" w:hAnsi="Tahoma" w:cs="Tahoma"/>
    </w:rPr>
  </w:style>
  <w:style w:type="character" w:customStyle="1" w:styleId="aff8">
    <w:name w:val="מפת מסמך תו"/>
    <w:basedOn w:val="ac"/>
    <w:link w:val="aff7"/>
    <w:uiPriority w:val="99"/>
    <w:rsid w:val="00A07126"/>
    <w:rPr>
      <w:rFonts w:ascii="Tahoma" w:eastAsia="Times New Roman" w:hAnsi="Tahoma" w:cs="Tahoma"/>
      <w:sz w:val="24"/>
      <w:szCs w:val="24"/>
      <w:shd w:val="clear" w:color="auto" w:fill="000080"/>
    </w:rPr>
  </w:style>
  <w:style w:type="paragraph" w:styleId="NormalWeb">
    <w:name w:val="Normal (Web)"/>
    <w:basedOn w:val="ab"/>
    <w:link w:val="NormalWeb0"/>
    <w:uiPriority w:val="99"/>
    <w:rsid w:val="00A07126"/>
    <w:pPr>
      <w:bidi w:val="0"/>
      <w:spacing w:before="100" w:beforeAutospacing="1" w:after="100" w:afterAutospacing="1"/>
    </w:pPr>
  </w:style>
  <w:style w:type="character" w:customStyle="1" w:styleId="NormalWeb0">
    <w:name w:val="Normal (Web)‎ תו"/>
    <w:link w:val="NormalWeb"/>
    <w:uiPriority w:val="99"/>
    <w:rsid w:val="00A07126"/>
    <w:rPr>
      <w:rFonts w:ascii="Times New Roman" w:eastAsia="Times New Roman" w:hAnsi="Times New Roman" w:cs="Times New Roman"/>
      <w:sz w:val="24"/>
      <w:szCs w:val="24"/>
    </w:rPr>
  </w:style>
  <w:style w:type="paragraph" w:styleId="aff9">
    <w:name w:val="annotation subject"/>
    <w:basedOn w:val="af0"/>
    <w:next w:val="af0"/>
    <w:link w:val="affa"/>
    <w:uiPriority w:val="99"/>
    <w:rsid w:val="00A07126"/>
    <w:rPr>
      <w:b/>
      <w:bCs/>
    </w:rPr>
  </w:style>
  <w:style w:type="character" w:customStyle="1" w:styleId="affa">
    <w:name w:val="נושא הערה תו"/>
    <w:basedOn w:val="af"/>
    <w:link w:val="aff9"/>
    <w:uiPriority w:val="99"/>
    <w:rsid w:val="00A07126"/>
    <w:rPr>
      <w:b/>
      <w:bCs/>
    </w:rPr>
  </w:style>
  <w:style w:type="paragraph" w:customStyle="1" w:styleId="BulletList2">
    <w:name w:val="Bullet List 2"/>
    <w:basedOn w:val="ab"/>
    <w:uiPriority w:val="99"/>
    <w:rsid w:val="00A07126"/>
    <w:pPr>
      <w:numPr>
        <w:numId w:val="22"/>
      </w:numPr>
      <w:spacing w:before="120" w:line="320" w:lineRule="exact"/>
      <w:ind w:right="0"/>
      <w:jc w:val="both"/>
    </w:pPr>
    <w:rPr>
      <w:rFonts w:cs="David"/>
      <w:sz w:val="22"/>
      <w:lang w:eastAsia="he-IL"/>
    </w:rPr>
  </w:style>
  <w:style w:type="paragraph" w:styleId="affb">
    <w:name w:val="Subtitle"/>
    <w:basedOn w:val="ab"/>
    <w:link w:val="affc"/>
    <w:uiPriority w:val="99"/>
    <w:rsid w:val="00A07126"/>
    <w:pPr>
      <w:spacing w:before="360" w:after="600" w:line="480" w:lineRule="auto"/>
      <w:jc w:val="center"/>
    </w:pPr>
    <w:rPr>
      <w:rFonts w:cs="David"/>
      <w:b/>
      <w:bCs/>
      <w:spacing w:val="20"/>
      <w:sz w:val="28"/>
      <w:szCs w:val="28"/>
    </w:rPr>
  </w:style>
  <w:style w:type="character" w:customStyle="1" w:styleId="affc">
    <w:name w:val="כותרת משנה תו"/>
    <w:basedOn w:val="ac"/>
    <w:link w:val="affb"/>
    <w:uiPriority w:val="99"/>
    <w:rsid w:val="00A07126"/>
    <w:rPr>
      <w:rFonts w:ascii="Times New Roman" w:eastAsia="Times New Roman" w:hAnsi="Times New Roman" w:cs="David"/>
      <w:b/>
      <w:bCs/>
      <w:spacing w:val="20"/>
      <w:sz w:val="28"/>
      <w:szCs w:val="28"/>
    </w:rPr>
  </w:style>
  <w:style w:type="paragraph" w:customStyle="1" w:styleId="DataItem">
    <w:name w:val="DataItem"/>
    <w:basedOn w:val="ab"/>
    <w:uiPriority w:val="99"/>
    <w:rsid w:val="00A07126"/>
    <w:pPr>
      <w:spacing w:before="120" w:line="320" w:lineRule="exact"/>
      <w:jc w:val="both"/>
    </w:pPr>
    <w:rPr>
      <w:rFonts w:cs="David"/>
      <w:sz w:val="22"/>
      <w:lang w:eastAsia="he-IL"/>
    </w:rPr>
  </w:style>
  <w:style w:type="paragraph" w:customStyle="1" w:styleId="DataItemB">
    <w:name w:val="DataItemB"/>
    <w:basedOn w:val="ab"/>
    <w:uiPriority w:val="99"/>
    <w:rsid w:val="00A07126"/>
    <w:pPr>
      <w:spacing w:before="120" w:line="320" w:lineRule="exact"/>
      <w:jc w:val="both"/>
    </w:pPr>
    <w:rPr>
      <w:rFonts w:cs="David"/>
      <w:b/>
      <w:bCs/>
      <w:sz w:val="22"/>
      <w:lang w:eastAsia="he-IL"/>
    </w:rPr>
  </w:style>
  <w:style w:type="paragraph" w:styleId="affd">
    <w:name w:val="footnote text"/>
    <w:basedOn w:val="ab"/>
    <w:link w:val="affe"/>
    <w:uiPriority w:val="99"/>
    <w:rsid w:val="00A07126"/>
    <w:rPr>
      <w:sz w:val="20"/>
      <w:szCs w:val="20"/>
    </w:rPr>
  </w:style>
  <w:style w:type="character" w:customStyle="1" w:styleId="affe">
    <w:name w:val="טקסט הערת שוליים תו"/>
    <w:basedOn w:val="ac"/>
    <w:link w:val="affd"/>
    <w:uiPriority w:val="99"/>
    <w:rsid w:val="00A07126"/>
    <w:rPr>
      <w:rFonts w:ascii="Times New Roman" w:eastAsia="Times New Roman" w:hAnsi="Times New Roman" w:cs="Times New Roman"/>
      <w:sz w:val="20"/>
      <w:szCs w:val="20"/>
    </w:rPr>
  </w:style>
  <w:style w:type="paragraph" w:customStyle="1" w:styleId="TableText">
    <w:name w:val="TableText"/>
    <w:basedOn w:val="ab"/>
    <w:uiPriority w:val="99"/>
    <w:rsid w:val="00A07126"/>
    <w:pPr>
      <w:spacing w:before="75" w:line="280" w:lineRule="atLeast"/>
    </w:pPr>
    <w:rPr>
      <w:rFonts w:cs="David"/>
      <w:sz w:val="22"/>
      <w:lang w:eastAsia="he-IL"/>
    </w:rPr>
  </w:style>
  <w:style w:type="paragraph" w:styleId="afff">
    <w:name w:val="Plain Text"/>
    <w:basedOn w:val="ab"/>
    <w:link w:val="afff0"/>
    <w:uiPriority w:val="99"/>
    <w:rsid w:val="00A07126"/>
    <w:pPr>
      <w:spacing w:after="120" w:line="360" w:lineRule="auto"/>
      <w:jc w:val="both"/>
    </w:pPr>
    <w:rPr>
      <w:rFonts w:cs="Levenim MT"/>
      <w:snapToGrid w:val="0"/>
      <w:sz w:val="22"/>
      <w:szCs w:val="22"/>
      <w:lang w:eastAsia="he-IL"/>
    </w:rPr>
  </w:style>
  <w:style w:type="character" w:customStyle="1" w:styleId="afff0">
    <w:name w:val="טקסט רגיל תו"/>
    <w:basedOn w:val="ac"/>
    <w:link w:val="afff"/>
    <w:uiPriority w:val="99"/>
    <w:rsid w:val="00A07126"/>
    <w:rPr>
      <w:rFonts w:ascii="Times New Roman" w:eastAsia="Times New Roman" w:hAnsi="Times New Roman" w:cs="Levenim MT"/>
      <w:snapToGrid w:val="0"/>
      <w:lang w:eastAsia="he-IL"/>
    </w:rPr>
  </w:style>
  <w:style w:type="paragraph" w:customStyle="1" w:styleId="TableHead">
    <w:name w:val="TableHead"/>
    <w:basedOn w:val="ab"/>
    <w:uiPriority w:val="99"/>
    <w:rsid w:val="00A07126"/>
    <w:pPr>
      <w:keepNext/>
      <w:spacing w:before="120"/>
      <w:jc w:val="center"/>
    </w:pPr>
    <w:rPr>
      <w:rFonts w:cs="David"/>
      <w:b/>
      <w:bCs/>
      <w:smallCaps/>
      <w:sz w:val="20"/>
    </w:rPr>
  </w:style>
  <w:style w:type="paragraph" w:customStyle="1" w:styleId="FrameShadowed">
    <w:name w:val="Frame Shadowed"/>
    <w:basedOn w:val="ab"/>
    <w:uiPriority w:val="99"/>
    <w:rsid w:val="00A071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A07126"/>
    <w:rPr>
      <w:color w:val="800080"/>
      <w:u w:val="single"/>
    </w:rPr>
  </w:style>
  <w:style w:type="paragraph" w:customStyle="1" w:styleId="TEXT1">
    <w:name w:val="TEXT1"/>
    <w:basedOn w:val="11"/>
    <w:uiPriority w:val="99"/>
    <w:rsid w:val="00A07126"/>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0"/>
    <w:uiPriority w:val="99"/>
    <w:rsid w:val="00A07126"/>
    <w:pPr>
      <w:spacing w:before="60" w:after="60" w:line="360" w:lineRule="atLeast"/>
      <w:ind w:left="610"/>
    </w:pPr>
    <w:rPr>
      <w:sz w:val="22"/>
      <w:szCs w:val="24"/>
      <w:lang w:eastAsia="he-IL"/>
    </w:rPr>
  </w:style>
  <w:style w:type="paragraph" w:customStyle="1" w:styleId="TEXT20">
    <w:name w:val="TEXT2"/>
    <w:basedOn w:val="TEXT1"/>
    <w:uiPriority w:val="99"/>
    <w:rsid w:val="00A07126"/>
    <w:pPr>
      <w:ind w:left="1134" w:right="709"/>
    </w:pPr>
    <w:rPr>
      <w:color w:val="auto"/>
    </w:rPr>
  </w:style>
  <w:style w:type="paragraph" w:customStyle="1" w:styleId="doublepara">
    <w:name w:val="double para"/>
    <w:basedOn w:val="ab"/>
    <w:uiPriority w:val="99"/>
    <w:rsid w:val="00A07126"/>
    <w:pPr>
      <w:numPr>
        <w:numId w:val="23"/>
      </w:numPr>
      <w:spacing w:before="120" w:line="360" w:lineRule="auto"/>
      <w:ind w:right="0"/>
      <w:jc w:val="both"/>
    </w:pPr>
    <w:rPr>
      <w:rFonts w:cs="David"/>
      <w:smallCaps/>
      <w:snapToGrid w:val="0"/>
      <w:sz w:val="20"/>
    </w:rPr>
  </w:style>
  <w:style w:type="character" w:styleId="afff1">
    <w:name w:val="footnote reference"/>
    <w:uiPriority w:val="99"/>
    <w:rsid w:val="00A07126"/>
    <w:rPr>
      <w:vertAlign w:val="superscript"/>
    </w:rPr>
  </w:style>
  <w:style w:type="paragraph" w:customStyle="1" w:styleId="paragraph">
    <w:name w:val="paragraph"/>
    <w:basedOn w:val="Normal1"/>
    <w:uiPriority w:val="99"/>
    <w:rsid w:val="00A07126"/>
    <w:pPr>
      <w:keepLines w:val="0"/>
      <w:spacing w:line="360" w:lineRule="auto"/>
      <w:ind w:left="680"/>
    </w:pPr>
    <w:rPr>
      <w:smallCaps/>
      <w:snapToGrid w:val="0"/>
      <w:color w:val="FF0000"/>
      <w:sz w:val="20"/>
      <w:szCs w:val="24"/>
    </w:rPr>
  </w:style>
  <w:style w:type="paragraph" w:customStyle="1" w:styleId="N1">
    <w:name w:val="N1"/>
    <w:basedOn w:val="ab"/>
    <w:next w:val="22"/>
    <w:rsid w:val="00A0712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A0712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2">
    <w:name w:val="Table Grid"/>
    <w:basedOn w:val="ad"/>
    <w:uiPriority w:val="59"/>
    <w:rsid w:val="00A0712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A07126"/>
    <w:pPr>
      <w:ind w:left="720" w:hanging="360"/>
    </w:pPr>
  </w:style>
  <w:style w:type="paragraph" w:styleId="34">
    <w:name w:val="Body Text Indent 3"/>
    <w:basedOn w:val="ab"/>
    <w:link w:val="35"/>
    <w:uiPriority w:val="99"/>
    <w:rsid w:val="00A07126"/>
    <w:pPr>
      <w:spacing w:after="120"/>
      <w:ind w:left="360"/>
    </w:pPr>
    <w:rPr>
      <w:sz w:val="16"/>
      <w:szCs w:val="16"/>
    </w:rPr>
  </w:style>
  <w:style w:type="character" w:customStyle="1" w:styleId="35">
    <w:name w:val="כניסה בגוף טקסט 3 תו"/>
    <w:basedOn w:val="ac"/>
    <w:link w:val="34"/>
    <w:uiPriority w:val="99"/>
    <w:rsid w:val="00A07126"/>
    <w:rPr>
      <w:rFonts w:ascii="Times New Roman" w:eastAsia="Times New Roman" w:hAnsi="Times New Roman" w:cs="Times New Roman"/>
      <w:sz w:val="16"/>
      <w:szCs w:val="16"/>
    </w:rPr>
  </w:style>
  <w:style w:type="paragraph" w:styleId="36">
    <w:name w:val="List 3"/>
    <w:basedOn w:val="ab"/>
    <w:uiPriority w:val="99"/>
    <w:rsid w:val="00A07126"/>
    <w:pPr>
      <w:overflowPunct w:val="0"/>
      <w:autoSpaceDE w:val="0"/>
      <w:autoSpaceDN w:val="0"/>
      <w:adjustRightInd w:val="0"/>
      <w:ind w:left="1080" w:hanging="360"/>
      <w:jc w:val="both"/>
    </w:pPr>
    <w:rPr>
      <w:rFonts w:cs="FrankRuehl"/>
      <w:sz w:val="20"/>
      <w:szCs w:val="26"/>
      <w:lang w:eastAsia="he-IL"/>
    </w:rPr>
  </w:style>
  <w:style w:type="paragraph" w:styleId="afff3">
    <w:name w:val="List"/>
    <w:basedOn w:val="ab"/>
    <w:uiPriority w:val="99"/>
    <w:rsid w:val="00A07126"/>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A07126"/>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A07126"/>
    <w:pPr>
      <w:numPr>
        <w:ilvl w:val="3"/>
        <w:numId w:val="29"/>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A07126"/>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A0712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4">
    <w:name w:val="List Continue"/>
    <w:basedOn w:val="ab"/>
    <w:uiPriority w:val="99"/>
    <w:rsid w:val="00A07126"/>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A07126"/>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A07126"/>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A07126"/>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A0712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A0712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A07126"/>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A07126"/>
    <w:pPr>
      <w:numPr>
        <w:numId w:val="24"/>
      </w:numPr>
      <w:spacing w:before="120" w:line="320" w:lineRule="exact"/>
      <w:jc w:val="both"/>
    </w:pPr>
    <w:rPr>
      <w:rFonts w:cs="David"/>
      <w:sz w:val="22"/>
      <w:lang w:eastAsia="he-IL"/>
    </w:rPr>
  </w:style>
  <w:style w:type="paragraph" w:customStyle="1" w:styleId="NumberList2">
    <w:name w:val="Number List 2"/>
    <w:basedOn w:val="ab"/>
    <w:uiPriority w:val="99"/>
    <w:rsid w:val="00A07126"/>
    <w:pPr>
      <w:numPr>
        <w:numId w:val="25"/>
      </w:numPr>
      <w:spacing w:before="120" w:line="320" w:lineRule="exact"/>
      <w:jc w:val="both"/>
    </w:pPr>
    <w:rPr>
      <w:rFonts w:cs="David"/>
      <w:sz w:val="22"/>
      <w:lang w:eastAsia="he-IL"/>
    </w:rPr>
  </w:style>
  <w:style w:type="paragraph" w:customStyle="1" w:styleId="Frame1">
    <w:name w:val="Frame 1"/>
    <w:basedOn w:val="ab"/>
    <w:uiPriority w:val="99"/>
    <w:rsid w:val="00A071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A0712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A07126"/>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A07126"/>
    <w:pPr>
      <w:numPr>
        <w:numId w:val="26"/>
      </w:numPr>
      <w:spacing w:before="120" w:after="120"/>
      <w:ind w:right="720"/>
      <w:jc w:val="both"/>
    </w:pPr>
    <w:rPr>
      <w:rFonts w:cs="David"/>
    </w:rPr>
  </w:style>
  <w:style w:type="paragraph" w:customStyle="1" w:styleId="Letter2">
    <w:name w:val="Letter2"/>
    <w:basedOn w:val="ab"/>
    <w:uiPriority w:val="99"/>
    <w:rsid w:val="00A07126"/>
    <w:pPr>
      <w:numPr>
        <w:ilvl w:val="1"/>
        <w:numId w:val="27"/>
      </w:numPr>
      <w:spacing w:before="120" w:after="120"/>
      <w:jc w:val="both"/>
    </w:pPr>
    <w:rPr>
      <w:rFonts w:cs="David"/>
    </w:rPr>
  </w:style>
  <w:style w:type="table" w:styleId="-20">
    <w:name w:val="Light List Accent 2"/>
    <w:basedOn w:val="ad"/>
    <w:uiPriority w:val="61"/>
    <w:rsid w:val="00A0712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A0712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A0712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A07126"/>
    <w:pPr>
      <w:spacing w:before="120" w:after="120" w:line="320" w:lineRule="exact"/>
      <w:jc w:val="center"/>
    </w:pPr>
    <w:rPr>
      <w:rFonts w:cs="David"/>
      <w:b/>
      <w:bCs/>
      <w:sz w:val="22"/>
      <w:lang w:eastAsia="he-IL"/>
    </w:rPr>
  </w:style>
  <w:style w:type="paragraph" w:customStyle="1" w:styleId="Frame-Double">
    <w:name w:val="Frame-Double"/>
    <w:basedOn w:val="ab"/>
    <w:uiPriority w:val="99"/>
    <w:rsid w:val="00A0712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A07126"/>
    <w:pPr>
      <w:spacing w:before="120" w:after="120" w:line="320" w:lineRule="exact"/>
      <w:jc w:val="center"/>
    </w:pPr>
    <w:rPr>
      <w:rFonts w:cs="David"/>
      <w:b/>
      <w:bCs/>
      <w:sz w:val="22"/>
      <w:lang w:eastAsia="he-IL"/>
    </w:rPr>
  </w:style>
  <w:style w:type="paragraph" w:customStyle="1" w:styleId="Frame-Bold">
    <w:name w:val="Frame-Bold"/>
    <w:basedOn w:val="ab"/>
    <w:uiPriority w:val="99"/>
    <w:rsid w:val="00A0712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A07126"/>
    <w:pPr>
      <w:numPr>
        <w:numId w:val="28"/>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5">
    <w:name w:val="line number"/>
    <w:basedOn w:val="ac"/>
    <w:rsid w:val="00A07126"/>
  </w:style>
  <w:style w:type="paragraph" w:customStyle="1" w:styleId="Normal30">
    <w:name w:val="Normal3 תו תו תו תו תו"/>
    <w:basedOn w:val="ab"/>
    <w:rsid w:val="00A07126"/>
    <w:pPr>
      <w:keepLines/>
      <w:spacing w:before="60" w:line="360" w:lineRule="auto"/>
      <w:ind w:left="1177" w:right="-1620"/>
      <w:jc w:val="both"/>
    </w:pPr>
    <w:rPr>
      <w:rFonts w:cs="Narkisim"/>
    </w:rPr>
  </w:style>
  <w:style w:type="paragraph" w:styleId="afff6">
    <w:name w:val="Revision"/>
    <w:hidden/>
    <w:uiPriority w:val="99"/>
    <w:rsid w:val="00A0712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A07126"/>
    <w:pPr>
      <w:ind w:left="787" w:right="0"/>
    </w:pPr>
    <w:rPr>
      <w:rFonts w:cs="David"/>
    </w:rPr>
  </w:style>
  <w:style w:type="paragraph" w:customStyle="1" w:styleId="Char">
    <w:name w:val="Char"/>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A07126"/>
    <w:pPr>
      <w:bidi w:val="0"/>
      <w:spacing w:after="160" w:line="240" w:lineRule="exact"/>
      <w:jc w:val="both"/>
    </w:pPr>
    <w:rPr>
      <w:rFonts w:ascii="Verdana" w:hAnsi="Verdana" w:cs="FrankRuehl"/>
      <w:sz w:val="16"/>
      <w:szCs w:val="20"/>
      <w:lang w:bidi="ar-SA"/>
    </w:rPr>
  </w:style>
  <w:style w:type="paragraph" w:styleId="afff7">
    <w:name w:val="Normal Indent"/>
    <w:basedOn w:val="ab"/>
    <w:uiPriority w:val="99"/>
    <w:rsid w:val="00A07126"/>
    <w:pPr>
      <w:keepLines/>
      <w:spacing w:after="240"/>
      <w:ind w:left="1588" w:right="720"/>
      <w:jc w:val="both"/>
    </w:pPr>
    <w:rPr>
      <w:rFonts w:cs="David"/>
      <w:sz w:val="20"/>
    </w:rPr>
  </w:style>
  <w:style w:type="character" w:customStyle="1" w:styleId="content">
    <w:name w:val="content"/>
    <w:basedOn w:val="ac"/>
    <w:uiPriority w:val="99"/>
    <w:rsid w:val="00A07126"/>
  </w:style>
  <w:style w:type="paragraph" w:customStyle="1" w:styleId="CharChar">
    <w:name w:val="Char Char תו תו"/>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A07126"/>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A0712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A0712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A07126"/>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A07126"/>
    <w:rPr>
      <w:rFonts w:asciiTheme="majorHAnsi" w:eastAsiaTheme="majorEastAsia" w:hAnsiTheme="majorHAnsi" w:cstheme="majorBidi"/>
      <w:b/>
      <w:bCs/>
      <w:color w:val="5B9BD5" w:themeColor="accent1"/>
      <w:sz w:val="24"/>
      <w:szCs w:val="24"/>
    </w:rPr>
  </w:style>
  <w:style w:type="character" w:styleId="afff8">
    <w:name w:val="Placeholder Text"/>
    <w:basedOn w:val="ac"/>
    <w:uiPriority w:val="99"/>
    <w:rsid w:val="00A07126"/>
    <w:rPr>
      <w:color w:val="808080"/>
    </w:rPr>
  </w:style>
  <w:style w:type="character" w:customStyle="1" w:styleId="NormalWebChar">
    <w:name w:val="Normal (Web) Char"/>
    <w:uiPriority w:val="99"/>
    <w:rsid w:val="00A07126"/>
    <w:rPr>
      <w:sz w:val="24"/>
    </w:rPr>
  </w:style>
  <w:style w:type="character" w:customStyle="1" w:styleId="hps">
    <w:name w:val="hps"/>
    <w:rsid w:val="00A07126"/>
  </w:style>
  <w:style w:type="character" w:customStyle="1" w:styleId="default">
    <w:name w:val="default"/>
    <w:basedOn w:val="ac"/>
    <w:rsid w:val="00A07126"/>
    <w:rPr>
      <w:rFonts w:ascii="Times New Roman" w:hAnsi="Times New Roman" w:cs="Times New Roman"/>
      <w:sz w:val="26"/>
      <w:szCs w:val="26"/>
    </w:rPr>
  </w:style>
  <w:style w:type="paragraph" w:customStyle="1" w:styleId="indent2">
    <w:name w:val="indent2"/>
    <w:basedOn w:val="ab"/>
    <w:rsid w:val="00A07126"/>
    <w:pPr>
      <w:keepLines/>
      <w:bidi w:val="0"/>
      <w:ind w:left="1418" w:hanging="709"/>
      <w:jc w:val="right"/>
    </w:pPr>
    <w:rPr>
      <w:rFonts w:ascii="Garamond" w:eastAsia="Calibri" w:hAnsi="Garamond" w:cs="David"/>
    </w:rPr>
  </w:style>
  <w:style w:type="paragraph" w:customStyle="1" w:styleId="indent4">
    <w:name w:val="indent4"/>
    <w:basedOn w:val="ab"/>
    <w:rsid w:val="00A07126"/>
    <w:pPr>
      <w:keepLines/>
      <w:bidi w:val="0"/>
      <w:ind w:left="2835" w:hanging="709"/>
      <w:jc w:val="right"/>
    </w:pPr>
    <w:rPr>
      <w:rFonts w:ascii="Garamond" w:eastAsia="Calibri" w:hAnsi="Garamond" w:cs="David"/>
    </w:rPr>
  </w:style>
  <w:style w:type="paragraph" w:styleId="afff9">
    <w:name w:val="envelope address"/>
    <w:basedOn w:val="ab"/>
    <w:rsid w:val="00A0712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A07126"/>
    <w:pPr>
      <w:keepLines/>
      <w:bidi w:val="0"/>
      <w:ind w:left="709"/>
      <w:jc w:val="right"/>
    </w:pPr>
    <w:rPr>
      <w:rFonts w:ascii="Garamond" w:eastAsia="Calibri" w:hAnsi="Garamond" w:cs="David"/>
    </w:rPr>
  </w:style>
  <w:style w:type="paragraph" w:customStyle="1" w:styleId="IndentDouble">
    <w:name w:val="Indent_Double"/>
    <w:basedOn w:val="ab"/>
    <w:rsid w:val="00A0712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A0712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A07126"/>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A07126"/>
    <w:pPr>
      <w:keepLines/>
      <w:bidi w:val="0"/>
      <w:ind w:left="709" w:hanging="709"/>
      <w:jc w:val="right"/>
    </w:pPr>
    <w:rPr>
      <w:rFonts w:ascii="Garamond" w:eastAsia="Calibri" w:hAnsi="Garamond" w:cs="David"/>
    </w:rPr>
  </w:style>
  <w:style w:type="paragraph" w:customStyle="1" w:styleId="indent3">
    <w:name w:val="indent3"/>
    <w:basedOn w:val="ab"/>
    <w:rsid w:val="00A07126"/>
    <w:pPr>
      <w:keepLines/>
      <w:bidi w:val="0"/>
      <w:ind w:left="2127" w:hanging="709"/>
      <w:jc w:val="right"/>
    </w:pPr>
    <w:rPr>
      <w:rFonts w:ascii="Garamond" w:eastAsia="Calibri" w:hAnsi="Garamond" w:cs="David"/>
    </w:rPr>
  </w:style>
  <w:style w:type="paragraph" w:customStyle="1" w:styleId="NormalE">
    <w:name w:val="NormalE"/>
    <w:basedOn w:val="ab"/>
    <w:rsid w:val="00A07126"/>
    <w:pPr>
      <w:keepLines/>
      <w:bidi w:val="0"/>
      <w:spacing w:line="360" w:lineRule="auto"/>
      <w:jc w:val="right"/>
    </w:pPr>
    <w:rPr>
      <w:rFonts w:ascii="Garamond" w:eastAsia="Calibri" w:hAnsi="Garamond" w:cs="David"/>
    </w:rPr>
  </w:style>
  <w:style w:type="paragraph" w:customStyle="1" w:styleId="Quote2">
    <w:name w:val="Quote2"/>
    <w:basedOn w:val="NormalE"/>
    <w:rsid w:val="00A07126"/>
    <w:pPr>
      <w:spacing w:line="240" w:lineRule="auto"/>
      <w:ind w:left="1134" w:right="2268"/>
    </w:pPr>
  </w:style>
  <w:style w:type="character" w:customStyle="1" w:styleId="PersonalComposeStyle">
    <w:name w:val="Personal Compose Style"/>
    <w:rsid w:val="00A07126"/>
    <w:rPr>
      <w:rFonts w:ascii="Arial" w:hAnsi="Arial" w:cs="Arial"/>
      <w:color w:val="auto"/>
      <w:sz w:val="20"/>
    </w:rPr>
  </w:style>
  <w:style w:type="character" w:customStyle="1" w:styleId="PersonalReplyStyle">
    <w:name w:val="Personal Reply Style"/>
    <w:rsid w:val="00A07126"/>
    <w:rPr>
      <w:rFonts w:ascii="Arial" w:hAnsi="Arial" w:cs="Arial"/>
      <w:color w:val="auto"/>
      <w:sz w:val="20"/>
    </w:rPr>
  </w:style>
  <w:style w:type="paragraph" w:customStyle="1" w:styleId="HeadingPerek">
    <w:name w:val="HeadingPerek"/>
    <w:basedOn w:val="ab"/>
    <w:link w:val="HeadingPerekChar"/>
    <w:qFormat/>
    <w:rsid w:val="00A07126"/>
    <w:pPr>
      <w:numPr>
        <w:numId w:val="31"/>
      </w:numPr>
      <w:jc w:val="both"/>
    </w:pPr>
    <w:rPr>
      <w:rFonts w:cs="David"/>
      <w:b/>
      <w:bCs/>
      <w:sz w:val="32"/>
      <w:szCs w:val="32"/>
      <w:lang w:eastAsia="he-IL"/>
    </w:rPr>
  </w:style>
  <w:style w:type="character" w:customStyle="1" w:styleId="HeadingPerekChar">
    <w:name w:val="HeadingPerek Char"/>
    <w:link w:val="HeadingPerek"/>
    <w:rsid w:val="00A07126"/>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A07126"/>
    <w:pPr>
      <w:numPr>
        <w:ilvl w:val="1"/>
        <w:numId w:val="31"/>
      </w:numPr>
      <w:spacing w:before="120" w:after="120"/>
      <w:jc w:val="both"/>
      <w:outlineLvl w:val="1"/>
    </w:pPr>
    <w:rPr>
      <w:rFonts w:cs="Narkisim"/>
      <w:lang w:eastAsia="he-IL"/>
    </w:rPr>
  </w:style>
  <w:style w:type="paragraph" w:customStyle="1" w:styleId="PARA2">
    <w:name w:val="PARA 2"/>
    <w:basedOn w:val="PARA1"/>
    <w:link w:val="PARA2Char"/>
    <w:qFormat/>
    <w:rsid w:val="00A07126"/>
    <w:pPr>
      <w:numPr>
        <w:ilvl w:val="2"/>
      </w:numPr>
    </w:pPr>
    <w:rPr>
      <w:rFonts w:ascii="Arial" w:hAnsi="Arial"/>
      <w:b/>
    </w:rPr>
  </w:style>
  <w:style w:type="paragraph" w:customStyle="1" w:styleId="PARA3">
    <w:name w:val="PARA 3"/>
    <w:basedOn w:val="ab"/>
    <w:link w:val="PARA3Char"/>
    <w:qFormat/>
    <w:rsid w:val="00A07126"/>
    <w:pPr>
      <w:numPr>
        <w:ilvl w:val="3"/>
        <w:numId w:val="31"/>
      </w:numPr>
      <w:tabs>
        <w:tab w:val="left" w:pos="387"/>
      </w:tabs>
      <w:spacing w:before="120"/>
      <w:jc w:val="both"/>
    </w:pPr>
    <w:rPr>
      <w:rFonts w:cs="Narkisim"/>
      <w:lang w:eastAsia="he-IL"/>
    </w:rPr>
  </w:style>
  <w:style w:type="paragraph" w:customStyle="1" w:styleId="head2-p">
    <w:name w:val="head2-p"/>
    <w:basedOn w:val="ab"/>
    <w:rsid w:val="00A07126"/>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A07126"/>
    <w:pPr>
      <w:keepLines/>
      <w:numPr>
        <w:ilvl w:val="3"/>
        <w:numId w:val="30"/>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A07126"/>
    <w:rPr>
      <w:rFonts w:ascii="David" w:eastAsia="Times New Roman" w:hAnsi="David" w:cs="Narkisim"/>
      <w:smallCaps/>
      <w:sz w:val="20"/>
      <w:szCs w:val="24"/>
      <w:lang w:eastAsia="he-IL"/>
    </w:rPr>
  </w:style>
  <w:style w:type="paragraph" w:customStyle="1" w:styleId="Body-1">
    <w:name w:val="Body-1"/>
    <w:basedOn w:val="41"/>
    <w:link w:val="Body-1Char"/>
    <w:rsid w:val="00A07126"/>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A07126"/>
    <w:rPr>
      <w:rFonts w:ascii="Times New Roman" w:eastAsia="Times New Roman" w:hAnsi="Times New Roman" w:cs="Narkisim"/>
      <w:noProof/>
      <w:sz w:val="24"/>
      <w:szCs w:val="24"/>
      <w:lang w:eastAsia="he-IL"/>
    </w:rPr>
  </w:style>
  <w:style w:type="table" w:styleId="-5">
    <w:name w:val="Light List Accent 5"/>
    <w:basedOn w:val="ad"/>
    <w:uiPriority w:val="61"/>
    <w:rsid w:val="00A0712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d"/>
    <w:uiPriority w:val="62"/>
    <w:rsid w:val="00A0712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d"/>
    <w:uiPriority w:val="61"/>
    <w:rsid w:val="00A0712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a">
    <w:name w:val="No Spacing"/>
    <w:link w:val="afffb"/>
    <w:uiPriority w:val="1"/>
    <w:rsid w:val="00A07126"/>
    <w:pPr>
      <w:bidi/>
      <w:spacing w:after="0" w:line="240" w:lineRule="auto"/>
    </w:pPr>
  </w:style>
  <w:style w:type="character" w:customStyle="1" w:styleId="afffb">
    <w:name w:val="ללא מרווח תו"/>
    <w:link w:val="afffa"/>
    <w:uiPriority w:val="1"/>
    <w:rsid w:val="00A07126"/>
  </w:style>
  <w:style w:type="paragraph" w:customStyle="1" w:styleId="2-">
    <w:name w:val="2 - סעיף"/>
    <w:basedOn w:val="2-0"/>
    <w:qFormat/>
    <w:rsid w:val="00A07126"/>
    <w:pPr>
      <w:numPr>
        <w:numId w:val="58"/>
      </w:numPr>
      <w:ind w:left="735" w:hanging="709"/>
    </w:pPr>
    <w:rPr>
      <w:b w:val="0"/>
      <w:bCs w:val="0"/>
      <w:caps w:val="0"/>
      <w:spacing w:val="0"/>
      <w:sz w:val="24"/>
      <w:szCs w:val="24"/>
    </w:rPr>
  </w:style>
  <w:style w:type="character" w:customStyle="1" w:styleId="5-Char">
    <w:name w:val="5 - סעיף Char"/>
    <w:basedOn w:val="af6"/>
    <w:link w:val="5-"/>
    <w:rsid w:val="00A07126"/>
    <w:rPr>
      <w:rFonts w:ascii="David" w:eastAsia="Times New Roman" w:hAnsi="David" w:cs="David"/>
      <w:sz w:val="24"/>
      <w:szCs w:val="24"/>
    </w:rPr>
  </w:style>
  <w:style w:type="paragraph" w:customStyle="1" w:styleId="8-">
    <w:name w:val="8 - סעיף"/>
    <w:basedOn w:val="7-0"/>
    <w:qFormat/>
    <w:rsid w:val="00A07126"/>
    <w:pPr>
      <w:numPr>
        <w:ilvl w:val="7"/>
        <w:numId w:val="59"/>
      </w:numPr>
      <w:tabs>
        <w:tab w:val="num" w:pos="360"/>
      </w:tabs>
    </w:pPr>
  </w:style>
  <w:style w:type="paragraph" w:customStyle="1" w:styleId="4-">
    <w:name w:val="4 - כותרת"/>
    <w:basedOn w:val="4-0"/>
    <w:link w:val="4-Char0"/>
    <w:qFormat/>
    <w:rsid w:val="00A07126"/>
    <w:pPr>
      <w:numPr>
        <w:numId w:val="58"/>
      </w:numPr>
      <w:ind w:left="1302" w:hanging="850"/>
    </w:pPr>
    <w:rPr>
      <w:b/>
      <w:bCs/>
    </w:rPr>
  </w:style>
  <w:style w:type="character" w:customStyle="1" w:styleId="4-Char0">
    <w:name w:val="4 - כותרת Char"/>
    <w:basedOn w:val="af6"/>
    <w:link w:val="4-"/>
    <w:rsid w:val="00A07126"/>
    <w:rPr>
      <w:rFonts w:ascii="David" w:eastAsia="Times New Roman" w:hAnsi="David" w:cs="David"/>
      <w:b/>
      <w:bCs/>
      <w:sz w:val="24"/>
      <w:szCs w:val="24"/>
    </w:rPr>
  </w:style>
  <w:style w:type="paragraph" w:customStyle="1" w:styleId="5-0">
    <w:name w:val="5 - כותרת"/>
    <w:basedOn w:val="5-"/>
    <w:link w:val="5-Char0"/>
    <w:qFormat/>
    <w:rsid w:val="00A07126"/>
    <w:pPr>
      <w:numPr>
        <w:ilvl w:val="0"/>
        <w:numId w:val="0"/>
      </w:numPr>
      <w:ind w:left="1869" w:hanging="1134"/>
    </w:pPr>
    <w:rPr>
      <w:b/>
      <w:bCs/>
    </w:rPr>
  </w:style>
  <w:style w:type="paragraph" w:customStyle="1" w:styleId="1-0">
    <w:name w:val="1 - כ. פרק"/>
    <w:basedOn w:val="1-"/>
    <w:link w:val="1-Char0"/>
    <w:qFormat/>
    <w:rsid w:val="00A07126"/>
    <w:pPr>
      <w:numPr>
        <w:numId w:val="0"/>
      </w:numPr>
      <w:outlineLvl w:val="9"/>
    </w:pPr>
    <w:rPr>
      <w:sz w:val="72"/>
      <w:szCs w:val="72"/>
    </w:rPr>
  </w:style>
  <w:style w:type="paragraph" w:styleId="afffc">
    <w:name w:val="endnote text"/>
    <w:basedOn w:val="ab"/>
    <w:link w:val="afffd"/>
    <w:uiPriority w:val="99"/>
    <w:semiHidden/>
    <w:unhideWhenUsed/>
    <w:rsid w:val="00A07126"/>
    <w:rPr>
      <w:sz w:val="20"/>
      <w:szCs w:val="20"/>
    </w:rPr>
  </w:style>
  <w:style w:type="character" w:customStyle="1" w:styleId="afffd">
    <w:name w:val="טקסט הערת סיום תו"/>
    <w:basedOn w:val="ac"/>
    <w:link w:val="afffc"/>
    <w:uiPriority w:val="99"/>
    <w:semiHidden/>
    <w:rsid w:val="00A07126"/>
    <w:rPr>
      <w:rFonts w:ascii="Times New Roman" w:eastAsia="Times New Roman" w:hAnsi="Times New Roman" w:cs="Times New Roman"/>
      <w:sz w:val="20"/>
      <w:szCs w:val="20"/>
    </w:rPr>
  </w:style>
  <w:style w:type="character" w:styleId="afffe">
    <w:name w:val="endnote reference"/>
    <w:basedOn w:val="ac"/>
    <w:uiPriority w:val="99"/>
    <w:semiHidden/>
    <w:unhideWhenUsed/>
    <w:rsid w:val="00A07126"/>
    <w:rPr>
      <w:vertAlign w:val="superscript"/>
    </w:rPr>
  </w:style>
  <w:style w:type="paragraph" w:customStyle="1" w:styleId="6-0">
    <w:name w:val="6 - כותרת"/>
    <w:basedOn w:val="6-"/>
    <w:link w:val="6-Char"/>
    <w:qFormat/>
    <w:rsid w:val="00A07126"/>
    <w:pPr>
      <w:numPr>
        <w:ilvl w:val="0"/>
        <w:numId w:val="0"/>
      </w:numPr>
      <w:ind w:left="2436" w:hanging="1276"/>
    </w:pPr>
    <w:rPr>
      <w:b/>
      <w:bCs/>
    </w:rPr>
  </w:style>
  <w:style w:type="character" w:customStyle="1" w:styleId="6-Char">
    <w:name w:val="6 - כותרת Char"/>
    <w:basedOn w:val="af6"/>
    <w:link w:val="6-0"/>
    <w:rsid w:val="00A07126"/>
    <w:rPr>
      <w:rFonts w:ascii="David" w:eastAsia="Times New Roman" w:hAnsi="David" w:cs="David"/>
      <w:b/>
      <w:bCs/>
      <w:sz w:val="24"/>
      <w:szCs w:val="24"/>
    </w:rPr>
  </w:style>
  <w:style w:type="paragraph" w:customStyle="1" w:styleId="7-">
    <w:name w:val="7 - כותרת"/>
    <w:basedOn w:val="7-0"/>
    <w:link w:val="7-Char"/>
    <w:rsid w:val="00A07126"/>
    <w:pPr>
      <w:numPr>
        <w:numId w:val="58"/>
      </w:numPr>
    </w:pPr>
    <w:rPr>
      <w:b/>
      <w:bCs/>
    </w:rPr>
  </w:style>
  <w:style w:type="character" w:customStyle="1" w:styleId="7-Char">
    <w:name w:val="7 - כותרת Char"/>
    <w:basedOn w:val="af6"/>
    <w:link w:val="7-"/>
    <w:rsid w:val="00A07126"/>
    <w:rPr>
      <w:rFonts w:ascii="David" w:eastAsia="Times New Roman" w:hAnsi="David" w:cs="David"/>
      <w:b/>
      <w:bCs/>
      <w:sz w:val="24"/>
      <w:szCs w:val="24"/>
    </w:rPr>
  </w:style>
  <w:style w:type="character" w:customStyle="1" w:styleId="5-Char0">
    <w:name w:val="5 - כותרת Char"/>
    <w:basedOn w:val="5-Char"/>
    <w:link w:val="5-0"/>
    <w:rsid w:val="00A07126"/>
    <w:rPr>
      <w:rFonts w:ascii="David" w:eastAsia="Times New Roman" w:hAnsi="David" w:cs="David"/>
      <w:b/>
      <w:bCs/>
      <w:sz w:val="24"/>
      <w:szCs w:val="24"/>
    </w:rPr>
  </w:style>
  <w:style w:type="character" w:customStyle="1" w:styleId="1-Char0">
    <w:name w:val="1 - כ. פרק Char"/>
    <w:basedOn w:val="1-Char"/>
    <w:link w:val="1-0"/>
    <w:rsid w:val="00A07126"/>
    <w:rPr>
      <w:rFonts w:ascii="David" w:eastAsia="Times New Roman" w:hAnsi="David" w:cs="David"/>
      <w:b/>
      <w:bCs/>
      <w:sz w:val="72"/>
      <w:szCs w:val="72"/>
    </w:rPr>
  </w:style>
  <w:style w:type="paragraph" w:customStyle="1" w:styleId="-1">
    <w:name w:val="הסכם - 1"/>
    <w:basedOn w:val="ab"/>
    <w:link w:val="-1Char"/>
    <w:qFormat/>
    <w:rsid w:val="00A07126"/>
    <w:pPr>
      <w:widowControl w:val="0"/>
      <w:numPr>
        <w:numId w:val="32"/>
      </w:numPr>
      <w:spacing w:before="240" w:after="240" w:line="360" w:lineRule="auto"/>
      <w:jc w:val="both"/>
    </w:pPr>
    <w:rPr>
      <w:rFonts w:cs="David"/>
      <w:b/>
      <w:bCs/>
    </w:rPr>
  </w:style>
  <w:style w:type="character" w:customStyle="1" w:styleId="-1Char">
    <w:name w:val="הסכם - 1 Char"/>
    <w:basedOn w:val="ac"/>
    <w:link w:val="-1"/>
    <w:rsid w:val="00A07126"/>
    <w:rPr>
      <w:rFonts w:ascii="Times New Roman" w:eastAsia="Times New Roman" w:hAnsi="Times New Roman" w:cs="David"/>
      <w:b/>
      <w:bCs/>
      <w:sz w:val="24"/>
      <w:szCs w:val="24"/>
    </w:rPr>
  </w:style>
  <w:style w:type="paragraph" w:customStyle="1" w:styleId="6-1">
    <w:name w:val="#6 - סעיף"/>
    <w:basedOn w:val="ab"/>
    <w:link w:val="6-Char0"/>
    <w:rsid w:val="00A07126"/>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A07126"/>
    <w:rPr>
      <w:rFonts w:ascii="Times New Roman" w:eastAsia="Times New Roman" w:hAnsi="Times New Roman" w:cs="David"/>
      <w:noProof/>
      <w:sz w:val="24"/>
      <w:szCs w:val="24"/>
      <w:lang w:eastAsia="he-IL"/>
    </w:rPr>
  </w:style>
  <w:style w:type="paragraph" w:customStyle="1" w:styleId="17">
    <w:name w:val="נספח כותרת 1"/>
    <w:basedOn w:val="ab"/>
    <w:qFormat/>
    <w:rsid w:val="00A07126"/>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7"/>
    <w:qFormat/>
    <w:rsid w:val="00A07126"/>
    <w:pPr>
      <w:tabs>
        <w:tab w:val="clear" w:pos="206"/>
        <w:tab w:val="clear" w:pos="360"/>
        <w:tab w:val="right" w:pos="625"/>
      </w:tabs>
      <w:ind w:left="630"/>
    </w:pPr>
  </w:style>
  <w:style w:type="character" w:customStyle="1" w:styleId="3a">
    <w:name w:val="נספח כותרת 3 תו"/>
    <w:basedOn w:val="ac"/>
    <w:link w:val="3b"/>
    <w:locked/>
    <w:rsid w:val="00A07126"/>
    <w:rPr>
      <w:rFonts w:ascii="David" w:hAnsi="David" w:cs="David"/>
      <w:sz w:val="24"/>
      <w:szCs w:val="24"/>
    </w:rPr>
  </w:style>
  <w:style w:type="paragraph" w:customStyle="1" w:styleId="3b">
    <w:name w:val="נספח כותרת 3"/>
    <w:basedOn w:val="2b"/>
    <w:link w:val="3a"/>
    <w:qFormat/>
    <w:rsid w:val="00A07126"/>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A07126"/>
  </w:style>
  <w:style w:type="paragraph" w:customStyle="1" w:styleId="45">
    <w:name w:val="נספח ממוספר 4"/>
    <w:basedOn w:val="3c"/>
    <w:qFormat/>
    <w:rsid w:val="00A07126"/>
    <w:pPr>
      <w:tabs>
        <w:tab w:val="num" w:pos="360"/>
        <w:tab w:val="num" w:pos="1797"/>
      </w:tabs>
      <w:ind w:left="1729" w:hanging="652"/>
    </w:pPr>
  </w:style>
  <w:style w:type="paragraph" w:customStyle="1" w:styleId="56">
    <w:name w:val="נספח ממוספר 5"/>
    <w:basedOn w:val="45"/>
    <w:qFormat/>
    <w:rsid w:val="00A07126"/>
    <w:pPr>
      <w:tabs>
        <w:tab w:val="num" w:pos="2517"/>
      </w:tabs>
      <w:ind w:left="2234" w:hanging="794"/>
    </w:pPr>
  </w:style>
  <w:style w:type="paragraph" w:customStyle="1" w:styleId="affff">
    <w:name w:val="טבלה כותרת"/>
    <w:basedOn w:val="Normal2"/>
    <w:rsid w:val="00A07126"/>
    <w:pPr>
      <w:ind w:left="0"/>
    </w:pPr>
    <w:rPr>
      <w:rFonts w:ascii="David" w:eastAsiaTheme="minorHAnsi" w:hAnsi="David"/>
      <w:b/>
      <w:bCs/>
    </w:rPr>
  </w:style>
  <w:style w:type="paragraph" w:customStyle="1" w:styleId="affff0">
    <w:name w:val="טבלה טקסט"/>
    <w:basedOn w:val="Normal2"/>
    <w:rsid w:val="00A07126"/>
    <w:pPr>
      <w:ind w:left="0"/>
    </w:pPr>
    <w:rPr>
      <w:rFonts w:ascii="David" w:eastAsiaTheme="minorHAnsi" w:hAnsi="David"/>
    </w:rPr>
  </w:style>
  <w:style w:type="character" w:customStyle="1" w:styleId="UnresolvedMention1">
    <w:name w:val="Unresolved Mention1"/>
    <w:basedOn w:val="ac"/>
    <w:uiPriority w:val="99"/>
    <w:semiHidden/>
    <w:unhideWhenUsed/>
    <w:rsid w:val="00A07126"/>
    <w:rPr>
      <w:color w:val="605E5C"/>
      <w:shd w:val="clear" w:color="auto" w:fill="E1DFDD"/>
    </w:rPr>
  </w:style>
  <w:style w:type="character" w:customStyle="1" w:styleId="PARA1Char">
    <w:name w:val="PARA 1 Char"/>
    <w:basedOn w:val="ac"/>
    <w:link w:val="PARA1"/>
    <w:rsid w:val="00A07126"/>
    <w:rPr>
      <w:rFonts w:ascii="Times New Roman" w:eastAsia="Times New Roman" w:hAnsi="Times New Roman" w:cs="Narkisim"/>
      <w:sz w:val="24"/>
      <w:szCs w:val="24"/>
      <w:lang w:eastAsia="he-IL"/>
    </w:rPr>
  </w:style>
  <w:style w:type="character" w:customStyle="1" w:styleId="PARA2Char">
    <w:name w:val="PARA 2 Char"/>
    <w:basedOn w:val="ac"/>
    <w:link w:val="PARA2"/>
    <w:rsid w:val="00A07126"/>
    <w:rPr>
      <w:rFonts w:ascii="Arial" w:eastAsia="Times New Roman" w:hAnsi="Arial" w:cs="Narkisim"/>
      <w:b/>
      <w:sz w:val="24"/>
      <w:szCs w:val="24"/>
      <w:lang w:eastAsia="he-IL"/>
    </w:rPr>
  </w:style>
  <w:style w:type="character" w:customStyle="1" w:styleId="PARA3Char">
    <w:name w:val="PARA 3 Char"/>
    <w:basedOn w:val="ac"/>
    <w:link w:val="PARA3"/>
    <w:rsid w:val="00A07126"/>
    <w:rPr>
      <w:rFonts w:ascii="Times New Roman" w:eastAsia="Times New Roman" w:hAnsi="Times New Roman" w:cs="Narkisim"/>
      <w:sz w:val="24"/>
      <w:szCs w:val="24"/>
      <w:lang w:eastAsia="he-IL"/>
    </w:rPr>
  </w:style>
  <w:style w:type="paragraph" w:customStyle="1" w:styleId="ListParagraph1">
    <w:name w:val="List Paragraph1"/>
    <w:basedOn w:val="ab"/>
    <w:qFormat/>
    <w:rsid w:val="00A07126"/>
    <w:pPr>
      <w:ind w:left="720"/>
      <w:contextualSpacing/>
      <w:jc w:val="both"/>
    </w:pPr>
    <w:rPr>
      <w:rFonts w:cs="FrankRuehl"/>
      <w:sz w:val="26"/>
      <w:szCs w:val="26"/>
      <w:lang w:eastAsia="he-IL"/>
    </w:rPr>
  </w:style>
  <w:style w:type="numbering" w:customStyle="1" w:styleId="-2">
    <w:name w:val="משרד האוצר - מדורג"/>
    <w:uiPriority w:val="99"/>
    <w:rsid w:val="00A07126"/>
    <w:pPr>
      <w:numPr>
        <w:numId w:val="34"/>
      </w:numPr>
    </w:pPr>
  </w:style>
  <w:style w:type="numbering" w:customStyle="1" w:styleId="-0">
    <w:name w:val="משרד האוצר - מדורג קצר"/>
    <w:uiPriority w:val="99"/>
    <w:rsid w:val="00A07126"/>
    <w:pPr>
      <w:numPr>
        <w:numId w:val="35"/>
      </w:numPr>
    </w:pPr>
  </w:style>
  <w:style w:type="paragraph" w:customStyle="1" w:styleId="2c">
    <w:name w:val="כותרת2 מכרז"/>
    <w:basedOn w:val="ab"/>
    <w:uiPriority w:val="99"/>
    <w:rsid w:val="00A07126"/>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A07126"/>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A07126"/>
    <w:rPr>
      <w:rFonts w:cs="David"/>
      <w:b/>
      <w:bCs/>
      <w:sz w:val="36"/>
      <w:szCs w:val="36"/>
    </w:rPr>
  </w:style>
  <w:style w:type="paragraph" w:customStyle="1" w:styleId="46">
    <w:name w:val="ממוספר 4"/>
    <w:basedOn w:val="3d"/>
    <w:link w:val="47"/>
    <w:qFormat/>
    <w:rsid w:val="00A07126"/>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A07126"/>
    <w:pPr>
      <w:tabs>
        <w:tab w:val="left" w:pos="1476"/>
      </w:tabs>
      <w:spacing w:line="360" w:lineRule="auto"/>
    </w:pPr>
    <w:rPr>
      <w:sz w:val="24"/>
      <w:szCs w:val="24"/>
    </w:rPr>
  </w:style>
  <w:style w:type="paragraph" w:customStyle="1" w:styleId="3e">
    <w:name w:val="כותרת 3 חדש"/>
    <w:basedOn w:val="2d"/>
    <w:next w:val="Normal3"/>
    <w:qFormat/>
    <w:rsid w:val="00A07126"/>
    <w:pPr>
      <w:keepNext w:val="0"/>
      <w:keepLines w:val="0"/>
      <w:tabs>
        <w:tab w:val="right" w:pos="1192"/>
      </w:tabs>
      <w:ind w:left="1496" w:hanging="504"/>
    </w:pPr>
    <w:rPr>
      <w:sz w:val="32"/>
      <w:szCs w:val="32"/>
    </w:rPr>
  </w:style>
  <w:style w:type="paragraph" w:customStyle="1" w:styleId="2d">
    <w:name w:val="כותרת2"/>
    <w:basedOn w:val="22"/>
    <w:next w:val="ab"/>
    <w:uiPriority w:val="99"/>
    <w:rsid w:val="00A07126"/>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A07126"/>
    <w:rPr>
      <w:rFonts w:ascii="Times New Roman" w:eastAsia="Times New Roman" w:hAnsi="Times New Roman" w:cs="David"/>
      <w:b/>
      <w:bCs/>
      <w:sz w:val="24"/>
      <w:szCs w:val="24"/>
    </w:rPr>
  </w:style>
  <w:style w:type="character" w:customStyle="1" w:styleId="47">
    <w:name w:val="ממוספר 4 תו"/>
    <w:link w:val="46"/>
    <w:rsid w:val="00A07126"/>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A07126"/>
    <w:pPr>
      <w:tabs>
        <w:tab w:val="clear" w:pos="1759"/>
        <w:tab w:val="num" w:pos="360"/>
        <w:tab w:val="left" w:pos="2043"/>
      </w:tabs>
      <w:ind w:left="2043" w:hanging="1028"/>
    </w:pPr>
  </w:style>
  <w:style w:type="paragraph" w:customStyle="1" w:styleId="18">
    <w:name w:val="כותרת1"/>
    <w:basedOn w:val="ab"/>
    <w:next w:val="ab"/>
    <w:rsid w:val="00A07126"/>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A07126"/>
    <w:pPr>
      <w:tabs>
        <w:tab w:val="clear" w:pos="1050"/>
        <w:tab w:val="clear" w:pos="1192"/>
        <w:tab w:val="left" w:pos="1334"/>
      </w:tabs>
      <w:spacing w:line="360" w:lineRule="auto"/>
    </w:pPr>
    <w:rPr>
      <w:b w:val="0"/>
      <w:bCs w:val="0"/>
      <w:sz w:val="24"/>
      <w:szCs w:val="24"/>
    </w:rPr>
  </w:style>
  <w:style w:type="character" w:customStyle="1" w:styleId="19">
    <w:name w:val="טקסט הערה תו1"/>
    <w:aliases w:val="Comment Text תו1"/>
    <w:basedOn w:val="ac"/>
    <w:uiPriority w:val="99"/>
    <w:rsid w:val="00A07126"/>
    <w:rPr>
      <w:rFonts w:ascii="Times New Roman" w:eastAsia="Times New Roman" w:hAnsi="Times New Roman" w:cs="Times New Roman"/>
      <w:sz w:val="20"/>
      <w:szCs w:val="20"/>
    </w:rPr>
  </w:style>
  <w:style w:type="paragraph" w:customStyle="1" w:styleId="-6">
    <w:name w:val="טבלת דרישות  - כותרת"/>
    <w:basedOn w:val="ab"/>
    <w:uiPriority w:val="99"/>
    <w:rsid w:val="00A0712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A0712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A07126"/>
    <w:pPr>
      <w:keepNext/>
      <w:jc w:val="center"/>
    </w:pPr>
    <w:rPr>
      <w:b/>
      <w:bCs/>
    </w:rPr>
  </w:style>
  <w:style w:type="paragraph" w:customStyle="1" w:styleId="affff1">
    <w:name w:val="טבלה רגיל"/>
    <w:basedOn w:val="RonnyBase"/>
    <w:uiPriority w:val="99"/>
    <w:rsid w:val="00A07126"/>
    <w:pPr>
      <w:overflowPunct w:val="0"/>
      <w:autoSpaceDE w:val="0"/>
      <w:autoSpaceDN w:val="0"/>
      <w:adjustRightInd w:val="0"/>
      <w:textAlignment w:val="baseline"/>
    </w:pPr>
    <w:rPr>
      <w:lang w:eastAsia="he-IL"/>
    </w:rPr>
  </w:style>
  <w:style w:type="paragraph" w:customStyle="1" w:styleId="a6">
    <w:name w:val="אב"/>
    <w:basedOn w:val="ab"/>
    <w:uiPriority w:val="99"/>
    <w:rsid w:val="00A07126"/>
    <w:pPr>
      <w:numPr>
        <w:numId w:val="36"/>
      </w:numPr>
      <w:spacing w:before="240" w:line="360" w:lineRule="auto"/>
      <w:ind w:right="0"/>
    </w:pPr>
    <w:rPr>
      <w:rFonts w:cs="Narkisim"/>
      <w:noProof/>
      <w:sz w:val="26"/>
      <w:szCs w:val="26"/>
    </w:rPr>
  </w:style>
  <w:style w:type="paragraph" w:customStyle="1" w:styleId="a2">
    <w:name w:val="בולט בטבלא"/>
    <w:basedOn w:val="ab"/>
    <w:uiPriority w:val="99"/>
    <w:rsid w:val="00A07126"/>
    <w:pPr>
      <w:numPr>
        <w:numId w:val="37"/>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A07126"/>
    <w:pPr>
      <w:spacing w:before="120" w:line="360" w:lineRule="auto"/>
    </w:pPr>
    <w:rPr>
      <w:rFonts w:cs="David"/>
      <w:sz w:val="20"/>
      <w:szCs w:val="26"/>
    </w:rPr>
  </w:style>
  <w:style w:type="paragraph" w:customStyle="1" w:styleId="14">
    <w:name w:val="סגנון1"/>
    <w:basedOn w:val="ListNumber1"/>
    <w:uiPriority w:val="99"/>
    <w:rsid w:val="00A07126"/>
    <w:pPr>
      <w:numPr>
        <w:numId w:val="27"/>
      </w:numPr>
      <w:ind w:left="1133" w:right="0" w:hanging="424"/>
    </w:pPr>
  </w:style>
  <w:style w:type="paragraph" w:customStyle="1" w:styleId="a0">
    <w:name w:val="פסקה"/>
    <w:basedOn w:val="14"/>
    <w:uiPriority w:val="99"/>
    <w:rsid w:val="00A07126"/>
    <w:pPr>
      <w:widowControl/>
      <w:numPr>
        <w:numId w:val="38"/>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A07126"/>
    <w:pPr>
      <w:numPr>
        <w:numId w:val="43"/>
      </w:numPr>
      <w:tabs>
        <w:tab w:val="left" w:pos="1587"/>
      </w:tabs>
      <w:ind w:right="0"/>
    </w:pPr>
  </w:style>
  <w:style w:type="paragraph" w:customStyle="1" w:styleId="affff3">
    <w:name w:val="דרישה בטבלא"/>
    <w:basedOn w:val="RonnyBase"/>
    <w:uiPriority w:val="99"/>
    <w:rsid w:val="00A07126"/>
    <w:pPr>
      <w:spacing w:before="40" w:after="40"/>
    </w:pPr>
  </w:style>
  <w:style w:type="paragraph" w:customStyle="1" w:styleId="1a">
    <w:name w:val="מסגרת1"/>
    <w:basedOn w:val="RonnyBase"/>
    <w:uiPriority w:val="99"/>
    <w:rsid w:val="00A0712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A0712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A0712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A07126"/>
    <w:pPr>
      <w:spacing w:before="40" w:after="40" w:line="240" w:lineRule="auto"/>
      <w:jc w:val="center"/>
    </w:pPr>
    <w:rPr>
      <w:b/>
      <w:bCs/>
      <w:szCs w:val="24"/>
    </w:rPr>
  </w:style>
  <w:style w:type="paragraph" w:customStyle="1" w:styleId="affff6">
    <w:name w:val="מוסתר"/>
    <w:basedOn w:val="affff4"/>
    <w:uiPriority w:val="99"/>
    <w:rsid w:val="00A07126"/>
    <w:pPr>
      <w:jc w:val="left"/>
    </w:pPr>
    <w:rPr>
      <w:smallCaps/>
      <w:vanish/>
      <w:sz w:val="16"/>
      <w:szCs w:val="16"/>
    </w:rPr>
  </w:style>
  <w:style w:type="paragraph" w:customStyle="1" w:styleId="affff7">
    <w:name w:val="מלל בטבלא"/>
    <w:basedOn w:val="30"/>
    <w:uiPriority w:val="99"/>
    <w:rsid w:val="00A0712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A0712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A07126"/>
    <w:pPr>
      <w:numPr>
        <w:numId w:val="44"/>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A07126"/>
    <w:pPr>
      <w:bidi w:val="0"/>
      <w:jc w:val="center"/>
    </w:pPr>
    <w:rPr>
      <w:rFonts w:cs="David"/>
      <w:snapToGrid w:val="0"/>
      <w:color w:val="000000"/>
      <w:sz w:val="20"/>
      <w:szCs w:val="20"/>
      <w:lang w:eastAsia="he-IL"/>
    </w:rPr>
  </w:style>
  <w:style w:type="paragraph" w:customStyle="1" w:styleId="affffa">
    <w:name w:val="בסיס"/>
    <w:uiPriority w:val="99"/>
    <w:rsid w:val="00A0712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A07126"/>
    <w:pPr>
      <w:numPr>
        <w:numId w:val="39"/>
      </w:numPr>
      <w:spacing w:before="120" w:line="320" w:lineRule="exact"/>
      <w:ind w:right="0"/>
      <w:jc w:val="both"/>
    </w:pPr>
    <w:rPr>
      <w:rFonts w:cs="David"/>
      <w:sz w:val="22"/>
      <w:lang w:eastAsia="he-IL"/>
    </w:rPr>
  </w:style>
  <w:style w:type="paragraph" w:customStyle="1" w:styleId="AlphaList1">
    <w:name w:val="Alpha List 1"/>
    <w:basedOn w:val="ab"/>
    <w:uiPriority w:val="99"/>
    <w:rsid w:val="00A07126"/>
    <w:pPr>
      <w:numPr>
        <w:numId w:val="40"/>
      </w:numPr>
      <w:spacing w:before="120" w:line="320" w:lineRule="exact"/>
      <w:ind w:right="0"/>
      <w:jc w:val="both"/>
    </w:pPr>
    <w:rPr>
      <w:rFonts w:cs="David"/>
      <w:sz w:val="22"/>
      <w:lang w:eastAsia="he-IL"/>
    </w:rPr>
  </w:style>
  <w:style w:type="paragraph" w:customStyle="1" w:styleId="affffb">
    <w:name w:val="כותרת נושא"/>
    <w:basedOn w:val="affb"/>
    <w:uiPriority w:val="99"/>
    <w:rsid w:val="00A07126"/>
    <w:pPr>
      <w:spacing w:before="120" w:after="360" w:line="240" w:lineRule="auto"/>
    </w:pPr>
    <w:rPr>
      <w:rFonts w:cs="Narkisim"/>
      <w:spacing w:val="70"/>
      <w:sz w:val="32"/>
      <w:szCs w:val="32"/>
    </w:rPr>
  </w:style>
  <w:style w:type="paragraph" w:customStyle="1" w:styleId="81">
    <w:name w:val="8"/>
    <w:basedOn w:val="affffa"/>
    <w:next w:val="affd"/>
    <w:uiPriority w:val="99"/>
    <w:rsid w:val="00A07126"/>
    <w:pPr>
      <w:keepLines/>
      <w:ind w:left="568" w:right="284" w:hanging="284"/>
    </w:pPr>
    <w:rPr>
      <w:sz w:val="16"/>
      <w:szCs w:val="20"/>
    </w:rPr>
  </w:style>
  <w:style w:type="paragraph" w:customStyle="1" w:styleId="affffc">
    <w:name w:val="תהליך"/>
    <w:basedOn w:val="41"/>
    <w:uiPriority w:val="99"/>
    <w:rsid w:val="00A0712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b">
    <w:name w:val="פסקה1"/>
    <w:uiPriority w:val="99"/>
    <w:rsid w:val="00A07126"/>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A0712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A07126"/>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A07126"/>
    <w:pPr>
      <w:spacing w:before="120" w:after="120"/>
      <w:ind w:left="799" w:hanging="799"/>
      <w:jc w:val="both"/>
    </w:pPr>
  </w:style>
  <w:style w:type="paragraph" w:customStyle="1" w:styleId="afffff0">
    <w:name w:val="הגדרות"/>
    <w:basedOn w:val="N1"/>
    <w:link w:val="afffff1"/>
    <w:qFormat/>
    <w:rsid w:val="00A07126"/>
    <w:pPr>
      <w:spacing w:before="0" w:after="0"/>
      <w:ind w:left="2642" w:hanging="1933"/>
    </w:pPr>
  </w:style>
  <w:style w:type="paragraph" w:customStyle="1" w:styleId="afffff2">
    <w:name w:val="חחחלח"/>
    <w:basedOn w:val="22"/>
    <w:uiPriority w:val="99"/>
    <w:rsid w:val="00A0712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A0712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A071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A0712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A0712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A0712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A0712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A07126"/>
    <w:pPr>
      <w:keepNext/>
      <w:numPr>
        <w:ilvl w:val="2"/>
        <w:numId w:val="45"/>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c">
    <w:name w:val="פיסקה1"/>
    <w:basedOn w:val="ab"/>
    <w:uiPriority w:val="99"/>
    <w:rsid w:val="00A0712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A0712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A07126"/>
    <w:pPr>
      <w:keepNext/>
      <w:keepLines/>
      <w:spacing w:before="120" w:after="120"/>
      <w:ind w:right="969"/>
      <w:outlineLvl w:val="2"/>
    </w:pPr>
    <w:rPr>
      <w:rFonts w:cs="David"/>
      <w:sz w:val="22"/>
    </w:rPr>
  </w:style>
  <w:style w:type="paragraph" w:customStyle="1" w:styleId="20">
    <w:name w:val="רמה 2"/>
    <w:basedOn w:val="af4"/>
    <w:link w:val="2f0"/>
    <w:uiPriority w:val="99"/>
    <w:rsid w:val="00A07126"/>
    <w:pPr>
      <w:numPr>
        <w:numId w:val="46"/>
      </w:numPr>
      <w:tabs>
        <w:tab w:val="clear" w:pos="360"/>
        <w:tab w:val="num" w:pos="3240"/>
      </w:tabs>
      <w:spacing w:line="360" w:lineRule="auto"/>
      <w:ind w:right="2880"/>
    </w:pPr>
  </w:style>
  <w:style w:type="character" w:customStyle="1" w:styleId="2f0">
    <w:name w:val="רמה 2 תו"/>
    <w:basedOn w:val="af3"/>
    <w:link w:val="20"/>
    <w:uiPriority w:val="99"/>
    <w:rsid w:val="00A07126"/>
    <w:rPr>
      <w:rFonts w:cs="Narkisim"/>
      <w:sz w:val="24"/>
      <w:szCs w:val="24"/>
    </w:rPr>
  </w:style>
  <w:style w:type="paragraph" w:customStyle="1" w:styleId="58">
    <w:name w:val="5"/>
    <w:basedOn w:val="ab"/>
    <w:next w:val="a"/>
    <w:uiPriority w:val="99"/>
    <w:rsid w:val="00A0712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A0712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A0712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f"/>
    <w:uiPriority w:val="99"/>
    <w:rsid w:val="00A07126"/>
    <w:pPr>
      <w:tabs>
        <w:tab w:val="num" w:pos="1492"/>
      </w:tabs>
    </w:pPr>
    <w:rPr>
      <w:rFonts w:ascii="Courier New" w:hAnsi="Courier New" w:cs="Courier New"/>
      <w:sz w:val="20"/>
      <w:szCs w:val="20"/>
    </w:rPr>
  </w:style>
  <w:style w:type="paragraph" w:customStyle="1" w:styleId="3f2">
    <w:name w:val="תוכן3"/>
    <w:basedOn w:val="ab"/>
    <w:link w:val="3f3"/>
    <w:uiPriority w:val="99"/>
    <w:rsid w:val="00A07126"/>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A07126"/>
    <w:rPr>
      <w:rFonts w:ascii="Times New Roman" w:eastAsia="Times New Roman" w:hAnsi="Times New Roman" w:cs="FrankRuehl"/>
      <w:sz w:val="26"/>
      <w:szCs w:val="26"/>
      <w:lang w:eastAsia="he-IL"/>
    </w:rPr>
  </w:style>
  <w:style w:type="character" w:customStyle="1" w:styleId="49">
    <w:name w:val="סגנון4 תו"/>
    <w:basedOn w:val="ac"/>
    <w:link w:val="4a"/>
    <w:uiPriority w:val="99"/>
    <w:rsid w:val="00A07126"/>
    <w:rPr>
      <w:rFonts w:cs="David"/>
      <w:szCs w:val="24"/>
      <w:lang w:eastAsia="he-IL"/>
    </w:rPr>
  </w:style>
  <w:style w:type="paragraph" w:customStyle="1" w:styleId="4a">
    <w:name w:val="סגנון4"/>
    <w:basedOn w:val="36"/>
    <w:link w:val="49"/>
    <w:uiPriority w:val="99"/>
    <w:rsid w:val="00A0712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4"/>
    <w:next w:val="20"/>
    <w:uiPriority w:val="99"/>
    <w:rsid w:val="00A07126"/>
    <w:pPr>
      <w:numPr>
        <w:numId w:val="41"/>
      </w:numPr>
      <w:tabs>
        <w:tab w:val="clear" w:pos="1080"/>
        <w:tab w:val="num" w:pos="3240"/>
      </w:tabs>
      <w:ind w:right="2880"/>
    </w:pPr>
    <w:rPr>
      <w:b/>
      <w:bCs/>
    </w:rPr>
  </w:style>
  <w:style w:type="paragraph" w:customStyle="1" w:styleId="a5">
    <w:name w:val="כותרת נספח תו תו"/>
    <w:basedOn w:val="22"/>
    <w:next w:val="af4"/>
    <w:link w:val="afffff3"/>
    <w:uiPriority w:val="99"/>
    <w:rsid w:val="00A07126"/>
    <w:pPr>
      <w:keepNext/>
      <w:keepLines/>
      <w:pageBreakBefore/>
      <w:widowControl/>
      <w:numPr>
        <w:ilvl w:val="1"/>
        <w:numId w:val="42"/>
      </w:numPr>
      <w:tabs>
        <w:tab w:val="left" w:pos="1050"/>
      </w:tabs>
      <w:spacing w:after="360"/>
    </w:pPr>
    <w:rPr>
      <w:caps w:val="0"/>
      <w:spacing w:val="0"/>
      <w:sz w:val="36"/>
    </w:rPr>
  </w:style>
  <w:style w:type="character" w:customStyle="1" w:styleId="afffff3">
    <w:name w:val="כותרת נספח תו תו תו"/>
    <w:link w:val="a5"/>
    <w:uiPriority w:val="99"/>
    <w:rsid w:val="00A07126"/>
    <w:rPr>
      <w:rFonts w:ascii="Times New Roman" w:eastAsia="Times New Roman" w:hAnsi="Times New Roman" w:cs="David"/>
      <w:b/>
      <w:bCs/>
      <w:sz w:val="36"/>
      <w:szCs w:val="32"/>
    </w:rPr>
  </w:style>
  <w:style w:type="paragraph" w:customStyle="1" w:styleId="3f4">
    <w:name w:val="פיסקה3"/>
    <w:basedOn w:val="ab"/>
    <w:uiPriority w:val="99"/>
    <w:rsid w:val="00A0712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A0712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A07126"/>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A07126"/>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A07126"/>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A07126"/>
    <w:pPr>
      <w:numPr>
        <w:ilvl w:val="6"/>
      </w:numPr>
      <w:tabs>
        <w:tab w:val="num" w:pos="360"/>
        <w:tab w:val="left" w:pos="2610"/>
        <w:tab w:val="num" w:pos="3960"/>
        <w:tab w:val="num" w:pos="4680"/>
      </w:tabs>
      <w:ind w:left="3240" w:right="3240" w:hanging="1080"/>
    </w:pPr>
  </w:style>
  <w:style w:type="paragraph" w:customStyle="1" w:styleId="60">
    <w:name w:val="ממוספר 6 תו תו תו"/>
    <w:basedOn w:val="57"/>
    <w:rsid w:val="00A07126"/>
    <w:pPr>
      <w:numPr>
        <w:ilvl w:val="5"/>
        <w:numId w:val="54"/>
      </w:numPr>
      <w:tabs>
        <w:tab w:val="num" w:pos="360"/>
        <w:tab w:val="num" w:pos="3960"/>
      </w:tabs>
      <w:ind w:left="2736" w:right="2736" w:hanging="936"/>
    </w:pPr>
  </w:style>
  <w:style w:type="paragraph" w:customStyle="1" w:styleId="3f5">
    <w:name w:val="כותרת3"/>
    <w:basedOn w:val="ab"/>
    <w:next w:val="ab"/>
    <w:uiPriority w:val="99"/>
    <w:rsid w:val="00A07126"/>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A0712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4"/>
    <w:uiPriority w:val="99"/>
    <w:rsid w:val="00A07126"/>
    <w:pPr>
      <w:numPr>
        <w:numId w:val="47"/>
      </w:numPr>
      <w:tabs>
        <w:tab w:val="clear" w:pos="360"/>
        <w:tab w:val="num" w:pos="700"/>
      </w:tabs>
      <w:ind w:right="624"/>
    </w:pPr>
  </w:style>
  <w:style w:type="paragraph" w:customStyle="1" w:styleId="afffff5">
    <w:name w:val="טבלה"/>
    <w:basedOn w:val="af4"/>
    <w:uiPriority w:val="99"/>
    <w:rsid w:val="00A07126"/>
    <w:pPr>
      <w:spacing w:before="120" w:beforeAutospacing="0" w:after="120" w:line="240" w:lineRule="auto"/>
    </w:pPr>
  </w:style>
  <w:style w:type="paragraph" w:styleId="afffff6">
    <w:name w:val="Block Text"/>
    <w:basedOn w:val="ab"/>
    <w:uiPriority w:val="99"/>
    <w:rsid w:val="00A07126"/>
    <w:pPr>
      <w:spacing w:before="120" w:after="120"/>
      <w:ind w:left="720"/>
    </w:pPr>
  </w:style>
  <w:style w:type="paragraph" w:customStyle="1" w:styleId="1d">
    <w:name w:val="גופן ברירת המחדל של פיסקה1"/>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A07126"/>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A07126"/>
    <w:pPr>
      <w:spacing w:before="120" w:line="320" w:lineRule="exact"/>
      <w:ind w:left="1224" w:right="1418" w:hanging="504"/>
      <w:jc w:val="both"/>
    </w:pPr>
    <w:rPr>
      <w:sz w:val="22"/>
      <w:lang w:eastAsia="he-IL"/>
    </w:rPr>
  </w:style>
  <w:style w:type="character" w:customStyle="1" w:styleId="5b">
    <w:name w:val="סגנון5 תו תו"/>
    <w:link w:val="5a"/>
    <w:uiPriority w:val="99"/>
    <w:rsid w:val="00A07126"/>
    <w:rPr>
      <w:rFonts w:ascii="Times New Roman" w:eastAsia="Times New Roman" w:hAnsi="Times New Roman" w:cs="Times New Roman"/>
      <w:szCs w:val="24"/>
      <w:lang w:eastAsia="he-IL"/>
    </w:rPr>
  </w:style>
  <w:style w:type="paragraph" w:customStyle="1" w:styleId="1e">
    <w:name w:val="פיסקת רשימה1"/>
    <w:basedOn w:val="ab"/>
    <w:uiPriority w:val="99"/>
    <w:rsid w:val="00A07126"/>
    <w:pPr>
      <w:ind w:left="720"/>
    </w:pPr>
    <w:rPr>
      <w:rFonts w:cs="FrankRuehl"/>
      <w:szCs w:val="26"/>
      <w:lang w:eastAsia="he-IL"/>
    </w:rPr>
  </w:style>
  <w:style w:type="paragraph" w:customStyle="1" w:styleId="73">
    <w:name w:val="7"/>
    <w:basedOn w:val="affffa"/>
    <w:next w:val="affd"/>
    <w:uiPriority w:val="99"/>
    <w:rsid w:val="00A07126"/>
    <w:pPr>
      <w:keepLines/>
      <w:ind w:left="568" w:right="284" w:hanging="284"/>
    </w:pPr>
    <w:rPr>
      <w:sz w:val="16"/>
      <w:szCs w:val="20"/>
    </w:rPr>
  </w:style>
  <w:style w:type="paragraph" w:customStyle="1" w:styleId="3f6">
    <w:name w:val="תוכן3 ממוספר"/>
    <w:basedOn w:val="ab"/>
    <w:uiPriority w:val="99"/>
    <w:rsid w:val="00A07126"/>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A07126"/>
    <w:pPr>
      <w:numPr>
        <w:numId w:val="48"/>
      </w:numPr>
      <w:spacing w:before="120" w:line="360" w:lineRule="auto"/>
      <w:jc w:val="both"/>
    </w:pPr>
    <w:rPr>
      <w:sz w:val="20"/>
    </w:rPr>
  </w:style>
  <w:style w:type="character" w:customStyle="1" w:styleId="AlphaList0">
    <w:name w:val="Alpha List תו"/>
    <w:link w:val="AlphaList"/>
    <w:uiPriority w:val="99"/>
    <w:rsid w:val="00A07126"/>
    <w:rPr>
      <w:rFonts w:ascii="Times New Roman" w:eastAsia="Times New Roman" w:hAnsi="Times New Roman" w:cs="Times New Roman"/>
      <w:sz w:val="20"/>
      <w:szCs w:val="24"/>
    </w:rPr>
  </w:style>
  <w:style w:type="paragraph" w:customStyle="1" w:styleId="AlphaListContinue">
    <w:name w:val="Alpha List Continue"/>
    <w:basedOn w:val="ab"/>
    <w:uiPriority w:val="99"/>
    <w:rsid w:val="00A07126"/>
    <w:pPr>
      <w:spacing w:before="120" w:line="360" w:lineRule="auto"/>
      <w:ind w:left="1559"/>
      <w:jc w:val="both"/>
    </w:pPr>
    <w:rPr>
      <w:rFonts w:cs="David"/>
      <w:sz w:val="20"/>
    </w:rPr>
  </w:style>
  <w:style w:type="paragraph" w:customStyle="1" w:styleId="1f">
    <w:name w:val="מכרז 1"/>
    <w:basedOn w:val="11"/>
    <w:uiPriority w:val="99"/>
    <w:rsid w:val="00A07126"/>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A07126"/>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A07126"/>
    <w:pPr>
      <w:widowControl/>
      <w:numPr>
        <w:ilvl w:val="4"/>
        <w:numId w:val="49"/>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A07126"/>
    <w:rPr>
      <w:rFonts w:cs="Narkisim"/>
      <w:sz w:val="24"/>
      <w:szCs w:val="24"/>
      <w:lang w:val="en-US" w:eastAsia="en-US" w:bidi="he-IL"/>
    </w:rPr>
  </w:style>
  <w:style w:type="character" w:customStyle="1" w:styleId="afffff8">
    <w:name w:val="טקסט בסיסי תו תו תו"/>
    <w:uiPriority w:val="99"/>
    <w:rsid w:val="00A07126"/>
    <w:rPr>
      <w:rFonts w:cs="Narkisim"/>
      <w:sz w:val="24"/>
      <w:szCs w:val="24"/>
      <w:lang w:val="en-US" w:eastAsia="en-US" w:bidi="he-IL"/>
    </w:rPr>
  </w:style>
  <w:style w:type="paragraph" w:customStyle="1" w:styleId="4c">
    <w:name w:val="ממוספר 4 תו תו תו"/>
    <w:basedOn w:val="ab"/>
    <w:uiPriority w:val="99"/>
    <w:rsid w:val="00A07126"/>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A07126"/>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A07126"/>
    <w:rPr>
      <w:rFonts w:ascii="Times New Roman" w:eastAsia="Times New Roman" w:hAnsi="Times New Roman" w:cs="David"/>
      <w:b/>
      <w:bCs/>
      <w:sz w:val="36"/>
      <w:szCs w:val="36"/>
    </w:rPr>
  </w:style>
  <w:style w:type="paragraph" w:customStyle="1" w:styleId="4d">
    <w:name w:val="כותרת 4 חדש"/>
    <w:basedOn w:val="46"/>
    <w:uiPriority w:val="99"/>
    <w:rsid w:val="00A07126"/>
    <w:pPr>
      <w:ind w:left="0" w:firstLine="0"/>
    </w:pPr>
    <w:rPr>
      <w:b/>
      <w:bCs/>
      <w:sz w:val="28"/>
      <w:szCs w:val="28"/>
    </w:rPr>
  </w:style>
  <w:style w:type="paragraph" w:customStyle="1" w:styleId="afffffb">
    <w:name w:val="כותרת נספח"/>
    <w:basedOn w:val="22"/>
    <w:next w:val="ab"/>
    <w:link w:val="afffffc"/>
    <w:rsid w:val="00A07126"/>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A0712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A07126"/>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A07126"/>
    <w:pPr>
      <w:numPr>
        <w:numId w:val="49"/>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A07126"/>
    <w:pPr>
      <w:numPr>
        <w:ilvl w:val="1"/>
        <w:numId w:val="49"/>
      </w:numPr>
      <w:spacing w:line="360" w:lineRule="auto"/>
      <w:jc w:val="both"/>
    </w:pPr>
    <w:rPr>
      <w:rFonts w:ascii="Arial" w:hAnsi="Arial"/>
      <w:sz w:val="22"/>
      <w:szCs w:val="22"/>
    </w:rPr>
  </w:style>
  <w:style w:type="paragraph" w:customStyle="1" w:styleId="aa">
    <w:name w:val="תת סעיף"/>
    <w:basedOn w:val="ab"/>
    <w:uiPriority w:val="99"/>
    <w:rsid w:val="00A07126"/>
    <w:pPr>
      <w:numPr>
        <w:ilvl w:val="2"/>
        <w:numId w:val="49"/>
      </w:numPr>
      <w:spacing w:line="360" w:lineRule="auto"/>
      <w:jc w:val="both"/>
    </w:pPr>
    <w:rPr>
      <w:rFonts w:ascii="Arial" w:hAnsi="Arial" w:cs="Arial"/>
      <w:sz w:val="22"/>
      <w:szCs w:val="22"/>
    </w:rPr>
  </w:style>
  <w:style w:type="paragraph" w:customStyle="1" w:styleId="13">
    <w:name w:val="תת סעיף1"/>
    <w:basedOn w:val="aa"/>
    <w:uiPriority w:val="99"/>
    <w:rsid w:val="00A07126"/>
    <w:pPr>
      <w:numPr>
        <w:ilvl w:val="3"/>
      </w:numPr>
    </w:pPr>
  </w:style>
  <w:style w:type="character" w:customStyle="1" w:styleId="4e">
    <w:name w:val="ממוספר 4 תו תו"/>
    <w:basedOn w:val="3f"/>
    <w:uiPriority w:val="99"/>
    <w:rsid w:val="00A07126"/>
    <w:rPr>
      <w:rFonts w:ascii="Times New Roman" w:eastAsia="Times New Roman" w:hAnsi="Times New Roman" w:cs="David"/>
      <w:b/>
      <w:bCs/>
      <w:smallCaps/>
      <w:sz w:val="24"/>
      <w:szCs w:val="24"/>
    </w:rPr>
  </w:style>
  <w:style w:type="paragraph" w:customStyle="1" w:styleId="110">
    <w:name w:val="סגנון1.1"/>
    <w:basedOn w:val="14"/>
    <w:uiPriority w:val="99"/>
    <w:rsid w:val="00A0712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A07126"/>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A07126"/>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A07126"/>
    <w:rPr>
      <w:b/>
      <w:bCs/>
    </w:rPr>
  </w:style>
  <w:style w:type="paragraph" w:customStyle="1" w:styleId="4TimesNewRoman">
    <w:name w:val="סגנון ממוספר 4 תו תו תו תו + (לטיני) Times New Roman לא רישיות מוק..."/>
    <w:basedOn w:val="ab"/>
    <w:uiPriority w:val="99"/>
    <w:rsid w:val="00A07126"/>
    <w:pPr>
      <w:keepLines/>
      <w:numPr>
        <w:numId w:val="51"/>
      </w:numPr>
      <w:spacing w:before="60" w:line="360" w:lineRule="auto"/>
      <w:jc w:val="both"/>
    </w:pPr>
    <w:rPr>
      <w:rFonts w:cs="David"/>
    </w:rPr>
  </w:style>
  <w:style w:type="paragraph" w:customStyle="1" w:styleId="affffff">
    <w:name w:val="ללא עיצוב"/>
    <w:basedOn w:val="Normal2"/>
    <w:uiPriority w:val="99"/>
    <w:rsid w:val="00A07126"/>
    <w:pPr>
      <w:spacing w:before="100" w:beforeAutospacing="1"/>
      <w:ind w:left="57" w:right="-1620"/>
    </w:pPr>
  </w:style>
  <w:style w:type="paragraph" w:customStyle="1" w:styleId="-">
    <w:name w:val="טקסט א-ב"/>
    <w:basedOn w:val="ab"/>
    <w:uiPriority w:val="99"/>
    <w:rsid w:val="00A07126"/>
    <w:pPr>
      <w:keepLines/>
      <w:widowControl w:val="0"/>
      <w:numPr>
        <w:numId w:val="50"/>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A07126"/>
    <w:rPr>
      <w:rFonts w:cs="Narkisim"/>
      <w:sz w:val="24"/>
    </w:rPr>
  </w:style>
  <w:style w:type="paragraph" w:customStyle="1" w:styleId="1f0">
    <w:name w:val="מיכל 1"/>
    <w:autoRedefine/>
    <w:uiPriority w:val="99"/>
    <w:rsid w:val="00A0712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A07126"/>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A07126"/>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A07126"/>
    <w:pPr>
      <w:numPr>
        <w:numId w:val="52"/>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A07126"/>
    <w:pPr>
      <w:keepNext/>
      <w:widowControl/>
      <w:numPr>
        <w:ilvl w:val="1"/>
        <w:numId w:val="53"/>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A0712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A0712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A07126"/>
    <w:pPr>
      <w:spacing w:before="40" w:after="40"/>
      <w:ind w:left="1843" w:hanging="284"/>
      <w:jc w:val="both"/>
    </w:pPr>
    <w:rPr>
      <w:rFonts w:cs="David"/>
      <w:sz w:val="20"/>
    </w:rPr>
  </w:style>
  <w:style w:type="paragraph" w:customStyle="1" w:styleId="410">
    <w:name w:val="רשימה 41"/>
    <w:basedOn w:val="36"/>
    <w:autoRedefine/>
    <w:uiPriority w:val="99"/>
    <w:rsid w:val="00A0712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A0712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A07126"/>
    <w:rPr>
      <w:rFonts w:ascii="Arial" w:eastAsia="Times New Roman" w:hAnsi="Arial" w:cs="FrankRuehl"/>
      <w:b/>
      <w:bCs/>
      <w:i/>
      <w:iCs/>
      <w:caps/>
      <w:spacing w:val="40"/>
      <w:kern w:val="40"/>
      <w:sz w:val="26"/>
      <w:szCs w:val="26"/>
    </w:rPr>
  </w:style>
  <w:style w:type="paragraph" w:customStyle="1" w:styleId="affffff0">
    <w:name w:val="תו תו"/>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A0712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A0712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A07126"/>
    <w:pPr>
      <w:keepLines/>
      <w:pageBreakBefore/>
      <w:numPr>
        <w:numId w:val="33"/>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A07126"/>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A07126"/>
    <w:rPr>
      <w:sz w:val="24"/>
      <w:szCs w:val="24"/>
    </w:rPr>
  </w:style>
  <w:style w:type="paragraph" w:customStyle="1" w:styleId="1f3">
    <w:name w:val="סגנון 1"/>
    <w:basedOn w:val="14"/>
    <w:uiPriority w:val="99"/>
    <w:rsid w:val="00A07126"/>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A07126"/>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A07126"/>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A07126"/>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A07126"/>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A07126"/>
    <w:pPr>
      <w:spacing w:before="0"/>
    </w:pPr>
    <w:rPr>
      <w:b w:val="0"/>
      <w:bCs w:val="0"/>
    </w:rPr>
  </w:style>
  <w:style w:type="paragraph" w:customStyle="1" w:styleId="4f3">
    <w:name w:val="סגנון4א"/>
    <w:basedOn w:val="4f2"/>
    <w:uiPriority w:val="99"/>
    <w:rsid w:val="00A07126"/>
    <w:pPr>
      <w:spacing w:before="0"/>
    </w:pPr>
    <w:rPr>
      <w:b w:val="0"/>
      <w:bCs w:val="0"/>
    </w:rPr>
  </w:style>
  <w:style w:type="paragraph" w:customStyle="1" w:styleId="affffff1">
    <w:name w:val="פסקה א"/>
    <w:basedOn w:val="ab"/>
    <w:rsid w:val="00A0712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A07126"/>
    <w:rPr>
      <w:rFonts w:ascii="Times New Roman" w:hAnsi="Times New Roman" w:cs="Times New Roman"/>
      <w:sz w:val="32"/>
      <w:szCs w:val="32"/>
    </w:rPr>
  </w:style>
  <w:style w:type="paragraph" w:customStyle="1" w:styleId="-3">
    <w:name w:val="טקסט בסיסי - רשימה"/>
    <w:basedOn w:val="ab"/>
    <w:rsid w:val="00A07126"/>
    <w:pPr>
      <w:numPr>
        <w:numId w:val="55"/>
      </w:numPr>
    </w:pPr>
    <w:rPr>
      <w:rFonts w:cs="FrankRuehl"/>
      <w:szCs w:val="26"/>
      <w:lang w:eastAsia="he-IL"/>
    </w:rPr>
  </w:style>
  <w:style w:type="paragraph" w:customStyle="1" w:styleId="affffff2">
    <w:name w:val="היסט"/>
    <w:basedOn w:val="ab"/>
    <w:rsid w:val="00A07126"/>
    <w:pPr>
      <w:ind w:left="709"/>
      <w:jc w:val="both"/>
    </w:pPr>
    <w:rPr>
      <w:rFonts w:ascii="Garamond" w:eastAsia="Calibri" w:hAnsi="Garamond" w:cs="David"/>
    </w:rPr>
  </w:style>
  <w:style w:type="paragraph" w:customStyle="1" w:styleId="affffff3">
    <w:name w:val="היסט_כפול"/>
    <w:basedOn w:val="ab"/>
    <w:rsid w:val="00A07126"/>
    <w:pPr>
      <w:tabs>
        <w:tab w:val="left" w:pos="709"/>
      </w:tabs>
      <w:ind w:left="1418" w:hanging="1418"/>
      <w:jc w:val="both"/>
    </w:pPr>
    <w:rPr>
      <w:rFonts w:ascii="Garamond" w:eastAsia="Calibri" w:hAnsi="Garamond" w:cs="David"/>
    </w:rPr>
  </w:style>
  <w:style w:type="paragraph" w:customStyle="1" w:styleId="1f4">
    <w:name w:val="היסט_כפול1"/>
    <w:basedOn w:val="ab"/>
    <w:rsid w:val="00A07126"/>
    <w:pPr>
      <w:tabs>
        <w:tab w:val="left" w:pos="1418"/>
      </w:tabs>
      <w:ind w:left="2126" w:hanging="2126"/>
      <w:jc w:val="both"/>
    </w:pPr>
    <w:rPr>
      <w:rFonts w:ascii="Garamond" w:eastAsia="Calibri" w:hAnsi="Garamond" w:cs="David"/>
    </w:rPr>
  </w:style>
  <w:style w:type="paragraph" w:customStyle="1" w:styleId="2f6">
    <w:name w:val="היסט_כפול2"/>
    <w:basedOn w:val="ab"/>
    <w:rsid w:val="00A07126"/>
    <w:pPr>
      <w:tabs>
        <w:tab w:val="left" w:pos="1701"/>
      </w:tabs>
      <w:ind w:left="2127" w:hanging="1418"/>
      <w:jc w:val="both"/>
    </w:pPr>
    <w:rPr>
      <w:rFonts w:ascii="Garamond" w:eastAsia="Calibri" w:hAnsi="Garamond" w:cs="David"/>
    </w:rPr>
  </w:style>
  <w:style w:type="paragraph" w:customStyle="1" w:styleId="1f5">
    <w:name w:val="היסט1"/>
    <w:basedOn w:val="ab"/>
    <w:rsid w:val="00A07126"/>
    <w:pPr>
      <w:spacing w:before="240"/>
      <w:ind w:left="709" w:hanging="709"/>
      <w:jc w:val="both"/>
    </w:pPr>
    <w:rPr>
      <w:rFonts w:ascii="Garamond" w:eastAsia="Calibri" w:hAnsi="Garamond" w:cs="David"/>
    </w:rPr>
  </w:style>
  <w:style w:type="paragraph" w:customStyle="1" w:styleId="2f7">
    <w:name w:val="היסט2"/>
    <w:basedOn w:val="ab"/>
    <w:rsid w:val="00A07126"/>
    <w:pPr>
      <w:spacing w:before="240"/>
      <w:ind w:left="1418" w:hanging="709"/>
      <w:jc w:val="both"/>
    </w:pPr>
    <w:rPr>
      <w:rFonts w:ascii="Garamond" w:eastAsia="Calibri" w:hAnsi="Garamond" w:cs="David"/>
    </w:rPr>
  </w:style>
  <w:style w:type="paragraph" w:customStyle="1" w:styleId="3fb">
    <w:name w:val="היסט3"/>
    <w:basedOn w:val="ab"/>
    <w:rsid w:val="00A07126"/>
    <w:pPr>
      <w:spacing w:before="240"/>
      <w:ind w:left="2836" w:hanging="1418"/>
      <w:jc w:val="both"/>
    </w:pPr>
    <w:rPr>
      <w:rFonts w:ascii="Garamond" w:eastAsia="Calibri" w:hAnsi="Garamond" w:cs="David"/>
    </w:rPr>
  </w:style>
  <w:style w:type="paragraph" w:customStyle="1" w:styleId="4f4">
    <w:name w:val="היסט4"/>
    <w:basedOn w:val="ab"/>
    <w:rsid w:val="00A07126"/>
    <w:pPr>
      <w:spacing w:before="240"/>
      <w:ind w:left="4253" w:hanging="1418"/>
      <w:jc w:val="both"/>
    </w:pPr>
    <w:rPr>
      <w:rFonts w:ascii="Garamond" w:eastAsia="Calibri" w:hAnsi="Garamond" w:cs="David"/>
    </w:rPr>
  </w:style>
  <w:style w:type="paragraph" w:customStyle="1" w:styleId="affffff4">
    <w:name w:val="מחוץ_לשוליים"/>
    <w:basedOn w:val="ab"/>
    <w:rsid w:val="00A0712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A07126"/>
    <w:pPr>
      <w:ind w:left="1701" w:right="1134"/>
      <w:jc w:val="both"/>
    </w:pPr>
    <w:rPr>
      <w:rFonts w:ascii="Garamond" w:eastAsia="Calibri" w:hAnsi="Garamond" w:cs="David"/>
      <w:b/>
      <w:bCs/>
    </w:rPr>
  </w:style>
  <w:style w:type="paragraph" w:customStyle="1" w:styleId="2f8">
    <w:name w:val="ציטוט2"/>
    <w:basedOn w:val="ab"/>
    <w:rsid w:val="00A07126"/>
    <w:pPr>
      <w:ind w:left="2552" w:right="1134"/>
      <w:jc w:val="both"/>
    </w:pPr>
    <w:rPr>
      <w:rFonts w:ascii="Garamond" w:eastAsia="Calibri" w:hAnsi="Garamond" w:cs="David"/>
      <w:bCs/>
    </w:rPr>
  </w:style>
  <w:style w:type="paragraph" w:customStyle="1" w:styleId="affffff5">
    <w:name w:val="קו פירמה"/>
    <w:basedOn w:val="ab"/>
    <w:rsid w:val="00A07126"/>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A07126"/>
    <w:pPr>
      <w:ind w:left="1701" w:right="1134"/>
      <w:jc w:val="both"/>
    </w:pPr>
    <w:rPr>
      <w:rFonts w:ascii="Garamond" w:hAnsi="Garamond" w:cs="David"/>
      <w:bCs/>
      <w:lang w:eastAsia="he-IL"/>
    </w:rPr>
  </w:style>
  <w:style w:type="paragraph" w:customStyle="1" w:styleId="65">
    <w:name w:val="ממוספר 6"/>
    <w:basedOn w:val="57"/>
    <w:qFormat/>
    <w:rsid w:val="00A07126"/>
    <w:pPr>
      <w:tabs>
        <w:tab w:val="clear" w:pos="360"/>
        <w:tab w:val="left" w:pos="2326"/>
      </w:tabs>
      <w:ind w:left="2326" w:hanging="1276"/>
    </w:pPr>
    <w:rPr>
      <w:color w:val="auto"/>
    </w:rPr>
  </w:style>
  <w:style w:type="paragraph" w:customStyle="1" w:styleId="2">
    <w:name w:val="נספח ממוספר 2"/>
    <w:basedOn w:val="2b"/>
    <w:rsid w:val="00A07126"/>
    <w:pPr>
      <w:numPr>
        <w:ilvl w:val="1"/>
        <w:numId w:val="57"/>
      </w:numPr>
      <w:tabs>
        <w:tab w:val="num" w:pos="360"/>
      </w:tabs>
    </w:pPr>
    <w:rPr>
      <w:b w:val="0"/>
      <w:bCs w:val="0"/>
      <w:sz w:val="24"/>
      <w:szCs w:val="24"/>
    </w:rPr>
  </w:style>
  <w:style w:type="paragraph" w:customStyle="1" w:styleId="4-2">
    <w:name w:val="#4 - סעיף"/>
    <w:basedOn w:val="3d"/>
    <w:link w:val="4-Char1"/>
    <w:qFormat/>
    <w:rsid w:val="00A07126"/>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A07126"/>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A07126"/>
    <w:rPr>
      <w:rFonts w:ascii="David" w:eastAsia="Times New Roman" w:hAnsi="David" w:cs="David"/>
      <w:sz w:val="24"/>
      <w:szCs w:val="24"/>
      <w:lang w:eastAsia="he-IL"/>
    </w:rPr>
  </w:style>
  <w:style w:type="paragraph" w:customStyle="1" w:styleId="5-1">
    <w:name w:val="#5 - סעיף"/>
    <w:basedOn w:val="ab"/>
    <w:rsid w:val="00A07126"/>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A07126"/>
    <w:pPr>
      <w:tabs>
        <w:tab w:val="left" w:pos="1334"/>
      </w:tabs>
      <w:ind w:left="0" w:firstLine="0"/>
      <w:outlineLvl w:val="9"/>
    </w:pPr>
    <w:rPr>
      <w:rFonts w:ascii="David" w:hAnsi="David"/>
      <w:b w:val="0"/>
      <w:bCs w:val="0"/>
      <w:noProof w:val="0"/>
      <w:color w:val="000000"/>
      <w:sz w:val="24"/>
      <w:szCs w:val="24"/>
    </w:rPr>
  </w:style>
  <w:style w:type="paragraph" w:customStyle="1" w:styleId="4-1">
    <w:name w:val="#4 - כותרת"/>
    <w:basedOn w:val="4-2"/>
    <w:next w:val="5-1"/>
    <w:link w:val="4-Char2"/>
    <w:uiPriority w:val="99"/>
    <w:rsid w:val="00A07126"/>
    <w:pPr>
      <w:numPr>
        <w:ilvl w:val="3"/>
        <w:numId w:val="56"/>
      </w:numPr>
    </w:pPr>
    <w:rPr>
      <w:b/>
      <w:bCs/>
    </w:rPr>
  </w:style>
  <w:style w:type="character" w:customStyle="1" w:styleId="4-Char2">
    <w:name w:val="#4 - כותרת Char"/>
    <w:basedOn w:val="4-Char1"/>
    <w:link w:val="4-1"/>
    <w:uiPriority w:val="99"/>
    <w:rsid w:val="00A07126"/>
    <w:rPr>
      <w:rFonts w:ascii="David" w:eastAsia="Times New Roman" w:hAnsi="David" w:cs="David"/>
      <w:b/>
      <w:bCs/>
      <w:sz w:val="24"/>
      <w:szCs w:val="24"/>
      <w:lang w:eastAsia="he-IL"/>
    </w:rPr>
  </w:style>
  <w:style w:type="paragraph" w:customStyle="1" w:styleId="affffff6">
    <w:name w:val="נדון"/>
    <w:basedOn w:val="ab"/>
    <w:next w:val="ab"/>
    <w:rsid w:val="00A07126"/>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A07126"/>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A07126"/>
    <w:pPr>
      <w:keepNext/>
      <w:keepLines/>
      <w:widowControl/>
      <w:numPr>
        <w:ilvl w:val="5"/>
        <w:numId w:val="58"/>
      </w:numPr>
      <w:spacing w:after="240" w:line="360" w:lineRule="auto"/>
    </w:pPr>
    <w:rPr>
      <w:b w:val="0"/>
      <w:bCs w:val="0"/>
      <w:caps w:val="0"/>
      <w:noProof/>
      <w:spacing w:val="0"/>
      <w:sz w:val="24"/>
      <w:szCs w:val="24"/>
    </w:rPr>
  </w:style>
  <w:style w:type="paragraph" w:customStyle="1" w:styleId="5">
    <w:name w:val="רמה 5"/>
    <w:basedOn w:val="22"/>
    <w:link w:val="5Char"/>
    <w:rsid w:val="00A07126"/>
    <w:pPr>
      <w:keepNext/>
      <w:keepLines/>
      <w:widowControl/>
      <w:numPr>
        <w:ilvl w:val="4"/>
        <w:numId w:val="58"/>
      </w:numPr>
      <w:spacing w:after="240" w:line="360" w:lineRule="auto"/>
    </w:pPr>
    <w:rPr>
      <w:b w:val="0"/>
      <w:bCs w:val="0"/>
      <w:caps w:val="0"/>
      <w:noProof/>
      <w:spacing w:val="0"/>
      <w:sz w:val="24"/>
      <w:szCs w:val="24"/>
    </w:rPr>
  </w:style>
  <w:style w:type="character" w:customStyle="1" w:styleId="6Char">
    <w:name w:val="רמה 6 Char"/>
    <w:link w:val="6"/>
    <w:rsid w:val="00A07126"/>
    <w:rPr>
      <w:rFonts w:ascii="Times New Roman" w:eastAsia="Times New Roman" w:hAnsi="Times New Roman" w:cs="David"/>
      <w:noProof/>
      <w:sz w:val="24"/>
      <w:szCs w:val="24"/>
    </w:rPr>
  </w:style>
  <w:style w:type="character" w:customStyle="1" w:styleId="5Char">
    <w:name w:val="רמה 5 Char"/>
    <w:link w:val="5"/>
    <w:rsid w:val="00A07126"/>
    <w:rPr>
      <w:rFonts w:ascii="Times New Roman" w:eastAsia="Times New Roman" w:hAnsi="Times New Roman" w:cs="David"/>
      <w:noProof/>
      <w:sz w:val="24"/>
      <w:szCs w:val="24"/>
    </w:rPr>
  </w:style>
  <w:style w:type="paragraph" w:customStyle="1" w:styleId="2f9">
    <w:name w:val="2 כניסות"/>
    <w:basedOn w:val="22"/>
    <w:rsid w:val="00A07126"/>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A07126"/>
    <w:pPr>
      <w:spacing w:before="240" w:after="240" w:line="360" w:lineRule="auto"/>
      <w:ind w:left="1019"/>
      <w:jc w:val="both"/>
    </w:pPr>
    <w:rPr>
      <w:rFonts w:cs="David"/>
      <w:color w:val="000000"/>
    </w:rPr>
  </w:style>
  <w:style w:type="paragraph" w:customStyle="1" w:styleId="4f6">
    <w:name w:val="4 כניסות"/>
    <w:basedOn w:val="ab"/>
    <w:link w:val="4f7"/>
    <w:rsid w:val="00A07126"/>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A07126"/>
    <w:rPr>
      <w:rFonts w:ascii="Times New Roman" w:eastAsia="Times New Roman" w:hAnsi="Times New Roman" w:cs="David"/>
      <w:sz w:val="24"/>
      <w:szCs w:val="24"/>
    </w:rPr>
  </w:style>
  <w:style w:type="paragraph" w:customStyle="1" w:styleId="5e">
    <w:name w:val="5 כניסות"/>
    <w:basedOn w:val="4f6"/>
    <w:link w:val="5f"/>
    <w:rsid w:val="00A07126"/>
    <w:pPr>
      <w:tabs>
        <w:tab w:val="num" w:pos="3600"/>
      </w:tabs>
      <w:ind w:left="2043" w:hanging="992"/>
    </w:pPr>
    <w:rPr>
      <w:rFonts w:ascii="David" w:hAnsi="David"/>
    </w:rPr>
  </w:style>
  <w:style w:type="paragraph" w:customStyle="1" w:styleId="66">
    <w:name w:val="6 כניסות"/>
    <w:basedOn w:val="5e"/>
    <w:rsid w:val="00A07126"/>
    <w:pPr>
      <w:tabs>
        <w:tab w:val="clear" w:pos="3600"/>
      </w:tabs>
      <w:ind w:left="2153" w:firstLine="0"/>
      <w:jc w:val="both"/>
      <w:outlineLvl w:val="9"/>
    </w:pPr>
  </w:style>
  <w:style w:type="character" w:customStyle="1" w:styleId="5f">
    <w:name w:val="5 כניסות תו"/>
    <w:basedOn w:val="4f7"/>
    <w:link w:val="5e"/>
    <w:rsid w:val="00A07126"/>
    <w:rPr>
      <w:rFonts w:ascii="David" w:eastAsia="Times New Roman" w:hAnsi="David" w:cs="David"/>
      <w:sz w:val="24"/>
      <w:szCs w:val="24"/>
    </w:rPr>
  </w:style>
  <w:style w:type="character" w:customStyle="1" w:styleId="3fe">
    <w:name w:val="3 כניסות תו"/>
    <w:basedOn w:val="ac"/>
    <w:link w:val="3fd"/>
    <w:rsid w:val="00A07126"/>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A07126"/>
    <w:rPr>
      <w:color w:val="605E5C"/>
      <w:shd w:val="clear" w:color="auto" w:fill="E1DFDD"/>
    </w:rPr>
  </w:style>
  <w:style w:type="paragraph" w:customStyle="1" w:styleId="affffff7">
    <w:name w:val="נספחי מכרז"/>
    <w:basedOn w:val="afffffb"/>
    <w:link w:val="affffff8"/>
    <w:rsid w:val="00A07126"/>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A07126"/>
    <w:rPr>
      <w:rFonts w:ascii="David" w:eastAsia="Times New Roman" w:hAnsi="David" w:cs="David"/>
      <w:b/>
      <w:bCs/>
      <w:sz w:val="36"/>
      <w:szCs w:val="36"/>
      <w:u w:val="single"/>
    </w:rPr>
  </w:style>
  <w:style w:type="paragraph" w:customStyle="1" w:styleId="01-">
    <w:name w:val="0.1 - הסכם"/>
    <w:basedOn w:val="ab"/>
    <w:link w:val="01-Char"/>
    <w:rsid w:val="00A07126"/>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A07126"/>
    <w:rPr>
      <w:rFonts w:ascii="David" w:eastAsia="Times New Roman" w:hAnsi="David" w:cs="David"/>
      <w:b/>
      <w:bCs/>
      <w:caps/>
      <w:kern w:val="40"/>
      <w:sz w:val="26"/>
      <w:szCs w:val="26"/>
      <w:u w:val="single"/>
    </w:rPr>
  </w:style>
  <w:style w:type="paragraph" w:customStyle="1" w:styleId="affffff9">
    <w:name w:val="ב"/>
    <w:basedOn w:val="11"/>
    <w:link w:val="affffffa"/>
    <w:qFormat/>
    <w:rsid w:val="00A07126"/>
    <w:pPr>
      <w:numPr>
        <w:numId w:val="0"/>
      </w:numPr>
      <w:ind w:left="360" w:hanging="72"/>
    </w:pPr>
  </w:style>
  <w:style w:type="paragraph" w:customStyle="1" w:styleId="affffffb">
    <w:name w:val="ג"/>
    <w:basedOn w:val="22"/>
    <w:link w:val="affffffc"/>
    <w:qFormat/>
    <w:rsid w:val="00A07126"/>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A07126"/>
    <w:pPr>
      <w:tabs>
        <w:tab w:val="num" w:pos="1588"/>
      </w:tabs>
      <w:ind w:left="1588" w:hanging="1021"/>
    </w:pPr>
    <w:rPr>
      <w:bCs/>
      <w:noProof/>
      <w:color w:val="auto"/>
      <w:szCs w:val="28"/>
    </w:rPr>
  </w:style>
  <w:style w:type="paragraph" w:customStyle="1" w:styleId="afffffff">
    <w:name w:val="ה"/>
    <w:basedOn w:val="4-2"/>
    <w:link w:val="afffffff0"/>
    <w:qFormat/>
    <w:rsid w:val="00A07126"/>
    <w:pPr>
      <w:ind w:left="1587" w:hanging="340"/>
    </w:pPr>
    <w:rPr>
      <w:b/>
      <w:noProof/>
    </w:rPr>
  </w:style>
  <w:style w:type="paragraph" w:customStyle="1" w:styleId="afffffff1">
    <w:name w:val="ו"/>
    <w:basedOn w:val="4-2"/>
    <w:link w:val="afffffff2"/>
    <w:qFormat/>
    <w:rsid w:val="00A07126"/>
    <w:pPr>
      <w:ind w:left="3402" w:hanging="1814"/>
    </w:pPr>
    <w:rPr>
      <w:noProof/>
    </w:rPr>
  </w:style>
  <w:style w:type="character" w:customStyle="1" w:styleId="afffffff0">
    <w:name w:val="ה תו"/>
    <w:basedOn w:val="4-Char1"/>
    <w:link w:val="afffffff"/>
    <w:rsid w:val="00A07126"/>
    <w:rPr>
      <w:rFonts w:ascii="David" w:eastAsia="Times New Roman" w:hAnsi="David" w:cs="David"/>
      <w:b/>
      <w:noProof/>
      <w:sz w:val="24"/>
      <w:szCs w:val="24"/>
      <w:lang w:eastAsia="he-IL"/>
    </w:rPr>
  </w:style>
  <w:style w:type="paragraph" w:customStyle="1" w:styleId="afffffff3">
    <w:name w:val="ז"/>
    <w:basedOn w:val="4-2"/>
    <w:qFormat/>
    <w:rsid w:val="00A07126"/>
    <w:pPr>
      <w:tabs>
        <w:tab w:val="num" w:pos="2495"/>
      </w:tabs>
      <w:ind w:left="4026" w:hanging="2041"/>
    </w:pPr>
    <w:rPr>
      <w:noProof/>
    </w:rPr>
  </w:style>
  <w:style w:type="character" w:customStyle="1" w:styleId="afffffff2">
    <w:name w:val="ו תו"/>
    <w:basedOn w:val="4-Char1"/>
    <w:link w:val="afffffff1"/>
    <w:rsid w:val="00A07126"/>
    <w:rPr>
      <w:rFonts w:ascii="David" w:eastAsia="Times New Roman" w:hAnsi="David" w:cs="David"/>
      <w:noProof/>
      <w:sz w:val="24"/>
      <w:szCs w:val="24"/>
      <w:lang w:eastAsia="he-IL"/>
    </w:rPr>
  </w:style>
  <w:style w:type="character" w:customStyle="1" w:styleId="affffffe">
    <w:name w:val="ד תו"/>
    <w:basedOn w:val="ac"/>
    <w:link w:val="affffffd"/>
    <w:rsid w:val="00A07126"/>
    <w:rPr>
      <w:rFonts w:ascii="David" w:eastAsia="Times New Roman" w:hAnsi="David" w:cs="David"/>
      <w:bCs/>
      <w:noProof/>
      <w:sz w:val="24"/>
      <w:szCs w:val="28"/>
      <w:lang w:eastAsia="he-IL"/>
    </w:rPr>
  </w:style>
  <w:style w:type="paragraph" w:customStyle="1" w:styleId="afffffff4">
    <w:name w:val="א"/>
    <w:basedOn w:val="ab"/>
    <w:link w:val="afffffff5"/>
    <w:rsid w:val="00A07126"/>
    <w:pPr>
      <w:spacing w:line="360" w:lineRule="auto"/>
      <w:jc w:val="center"/>
    </w:pPr>
    <w:rPr>
      <w:rFonts w:cs="David"/>
      <w:b/>
      <w:bCs/>
      <w:sz w:val="44"/>
      <w:szCs w:val="72"/>
    </w:rPr>
  </w:style>
  <w:style w:type="character" w:customStyle="1" w:styleId="afffffff5">
    <w:name w:val="א תו"/>
    <w:basedOn w:val="ac"/>
    <w:link w:val="afffffff4"/>
    <w:rsid w:val="00A07126"/>
    <w:rPr>
      <w:rFonts w:ascii="Times New Roman" w:eastAsia="Times New Roman" w:hAnsi="Times New Roman" w:cs="David"/>
      <w:b/>
      <w:bCs/>
      <w:sz w:val="44"/>
      <w:szCs w:val="72"/>
    </w:rPr>
  </w:style>
  <w:style w:type="paragraph" w:customStyle="1" w:styleId="67">
    <w:name w:val="פסקה 6"/>
    <w:basedOn w:val="ab"/>
    <w:rsid w:val="00A07126"/>
    <w:pPr>
      <w:ind w:left="3175"/>
      <w:jc w:val="both"/>
    </w:pPr>
    <w:rPr>
      <w:rFonts w:cs="David"/>
      <w:lang w:eastAsia="he-IL"/>
    </w:rPr>
  </w:style>
  <w:style w:type="character" w:customStyle="1" w:styleId="2fa">
    <w:name w:val="אזכור לא מזוהה2"/>
    <w:basedOn w:val="ac"/>
    <w:uiPriority w:val="99"/>
    <w:semiHidden/>
    <w:unhideWhenUsed/>
    <w:rsid w:val="00A07126"/>
    <w:rPr>
      <w:color w:val="605E5C"/>
      <w:shd w:val="clear" w:color="auto" w:fill="E1DFDD"/>
    </w:rPr>
  </w:style>
  <w:style w:type="character" w:customStyle="1" w:styleId="311">
    <w:name w:val="ממוספר 3 תו1"/>
    <w:basedOn w:val="ac"/>
    <w:link w:val="3f0"/>
    <w:rsid w:val="00A07126"/>
    <w:rPr>
      <w:rFonts w:ascii="Times New Roman" w:eastAsia="Times New Roman" w:hAnsi="Times New Roman" w:cs="David"/>
      <w:sz w:val="24"/>
      <w:szCs w:val="24"/>
    </w:rPr>
  </w:style>
  <w:style w:type="paragraph" w:customStyle="1" w:styleId="5f0">
    <w:name w:val="ממוספר 5"/>
    <w:basedOn w:val="46"/>
    <w:rsid w:val="00A07126"/>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A07126"/>
    <w:rPr>
      <w:rFonts w:ascii="David" w:eastAsia="Times New Roman" w:hAnsi="David" w:cs="David"/>
      <w:b/>
      <w:bCs/>
      <w:caps/>
      <w:spacing w:val="15"/>
      <w:sz w:val="32"/>
      <w:szCs w:val="32"/>
    </w:rPr>
  </w:style>
  <w:style w:type="character" w:customStyle="1" w:styleId="affffffa">
    <w:name w:val="ב תו"/>
    <w:basedOn w:val="ac"/>
    <w:link w:val="affffff9"/>
    <w:rsid w:val="00A07126"/>
    <w:rPr>
      <w:rFonts w:ascii="David" w:eastAsia="Times New Roman" w:hAnsi="David" w:cs="David"/>
      <w:b/>
      <w:bCs/>
      <w:caps/>
      <w:spacing w:val="15"/>
      <w:sz w:val="36"/>
      <w:szCs w:val="36"/>
    </w:rPr>
  </w:style>
  <w:style w:type="character" w:customStyle="1" w:styleId="normaltextrun">
    <w:name w:val="normaltextrun"/>
    <w:basedOn w:val="ac"/>
    <w:rsid w:val="00A07126"/>
  </w:style>
  <w:style w:type="character" w:customStyle="1" w:styleId="afffff1">
    <w:name w:val="הגדרות תו"/>
    <w:basedOn w:val="ac"/>
    <w:link w:val="afffff0"/>
    <w:rsid w:val="00A07126"/>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A07126"/>
    <w:rPr>
      <w:color w:val="605E5C"/>
      <w:shd w:val="clear" w:color="auto" w:fill="E1DFDD"/>
    </w:rPr>
  </w:style>
  <w:style w:type="character" w:customStyle="1" w:styleId="4f8">
    <w:name w:val="אזכור לא מזוהה4"/>
    <w:basedOn w:val="ac"/>
    <w:uiPriority w:val="99"/>
    <w:semiHidden/>
    <w:unhideWhenUsed/>
    <w:rsid w:val="00A07126"/>
    <w:rPr>
      <w:color w:val="605E5C"/>
      <w:shd w:val="clear" w:color="auto" w:fill="E1DFDD"/>
    </w:rPr>
  </w:style>
  <w:style w:type="paragraph" w:customStyle="1" w:styleId="TableParagraph">
    <w:name w:val="Table Paragraph"/>
    <w:basedOn w:val="ab"/>
    <w:uiPriority w:val="1"/>
    <w:qFormat/>
    <w:rsid w:val="00A07126"/>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A07126"/>
    <w:rPr>
      <w:color w:val="605E5C"/>
      <w:shd w:val="clear" w:color="auto" w:fill="E1DFDD"/>
    </w:rPr>
  </w:style>
  <w:style w:type="paragraph" w:customStyle="1" w:styleId="afffffff6">
    <w:name w:val="כותרת נספח לפרק"/>
    <w:basedOn w:val="1-0"/>
    <w:autoRedefine/>
    <w:qFormat/>
    <w:rsid w:val="00A07126"/>
    <w:pPr>
      <w:outlineLvl w:val="0"/>
    </w:pPr>
    <w:rPr>
      <w:sz w:val="40"/>
      <w:szCs w:val="40"/>
    </w:rPr>
  </w:style>
  <w:style w:type="character" w:customStyle="1" w:styleId="68">
    <w:name w:val="אזכור לא מזוהה6"/>
    <w:basedOn w:val="ac"/>
    <w:uiPriority w:val="99"/>
    <w:semiHidden/>
    <w:unhideWhenUsed/>
    <w:rsid w:val="00A07126"/>
    <w:rPr>
      <w:color w:val="605E5C"/>
      <w:shd w:val="clear" w:color="auto" w:fill="E1DFDD"/>
    </w:rPr>
  </w:style>
  <w:style w:type="table" w:customStyle="1" w:styleId="1f8">
    <w:name w:val="רשת טבלה1"/>
    <w:basedOn w:val="ad"/>
    <w:next w:val="afff2"/>
    <w:uiPriority w:val="59"/>
    <w:rsid w:val="00A0712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2"/>
    <w:uiPriority w:val="59"/>
    <w:rsid w:val="00A0712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c"/>
    <w:uiPriority w:val="99"/>
    <w:semiHidden/>
    <w:unhideWhenUsed/>
    <w:rsid w:val="00A07126"/>
    <w:rPr>
      <w:color w:val="605E5C"/>
      <w:shd w:val="clear" w:color="auto" w:fill="E1DFDD"/>
    </w:rPr>
  </w:style>
  <w:style w:type="character" w:customStyle="1" w:styleId="82">
    <w:name w:val="אזכור לא מזוהה8"/>
    <w:basedOn w:val="ac"/>
    <w:uiPriority w:val="99"/>
    <w:semiHidden/>
    <w:unhideWhenUsed/>
    <w:rsid w:val="00A07126"/>
    <w:rPr>
      <w:color w:val="605E5C"/>
      <w:shd w:val="clear" w:color="auto" w:fill="E1DFDD"/>
    </w:rPr>
  </w:style>
  <w:style w:type="character" w:customStyle="1" w:styleId="91">
    <w:name w:val="אזכור לא מזוהה9"/>
    <w:basedOn w:val="ac"/>
    <w:uiPriority w:val="99"/>
    <w:semiHidden/>
    <w:unhideWhenUsed/>
    <w:rsid w:val="00A071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3107102">
      <w:bodyDiv w:val="1"/>
      <w:marLeft w:val="0"/>
      <w:marRight w:val="0"/>
      <w:marTop w:val="0"/>
      <w:marBottom w:val="0"/>
      <w:divBdr>
        <w:top w:val="none" w:sz="0" w:space="0" w:color="auto"/>
        <w:left w:val="none" w:sz="0" w:space="0" w:color="auto"/>
        <w:bottom w:val="none" w:sz="0" w:space="0" w:color="auto"/>
        <w:right w:val="none" w:sz="0" w:space="0" w:color="auto"/>
      </w:divBdr>
    </w:div>
    <w:div w:id="2024630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kam.mof.gov.il/document/H.7.3.3"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nimbus5@mof.gov.il" TargetMode="External"/><Relationship Id="rId4" Type="http://schemas.openxmlformats.org/officeDocument/2006/relationships/settings" Target="settings.xml"/><Relationship Id="rId9" Type="http://schemas.openxmlformats.org/officeDocument/2006/relationships/hyperlink" Target="https://takam.mof.gov.il/document/H.7.3.3"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856EEA-E638-4500-BA83-37FE2BBFE4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51</Pages>
  <Words>14412</Words>
  <Characters>72063</Characters>
  <Application>Microsoft Office Word</Application>
  <DocSecurity>0</DocSecurity>
  <Lines>600</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86303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ליאור פלג</dc:creator>
  <cp:keywords/>
  <dc:description/>
  <cp:lastModifiedBy>ליאור פלג שטיבלמן</cp:lastModifiedBy>
  <cp:revision>2</cp:revision>
  <cp:lastPrinted>2026-01-08T18:47:00Z</cp:lastPrinted>
  <dcterms:created xsi:type="dcterms:W3CDTF">2026-01-08T19:02:00Z</dcterms:created>
  <dcterms:modified xsi:type="dcterms:W3CDTF">2026-01-08T19:02:00Z</dcterms:modified>
</cp:coreProperties>
</file>